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7D58" w14:textId="42F7940D" w:rsidR="00867810" w:rsidRPr="00867810" w:rsidRDefault="00842064" w:rsidP="00A61B3B">
      <w:pPr>
        <w:pStyle w:val="NormalWeb"/>
        <w:ind w:left="202"/>
        <w:rPr>
          <w:rFonts w:ascii="Century Gothic" w:eastAsia="Calibri" w:hAnsi="Century Gothic" w:cs="Calibri"/>
          <w:b/>
          <w:bCs/>
          <w:w w:val="105"/>
          <w:lang w:bidi="en-GB"/>
        </w:rPr>
      </w:pPr>
      <w:r w:rsidRPr="00867810">
        <w:rPr>
          <w:rFonts w:ascii="Century Gothic" w:eastAsia="Calibri" w:hAnsi="Century Gothic" w:cs="Calibri"/>
          <w:b/>
          <w:bCs/>
          <w:w w:val="105"/>
          <w:lang w:bidi="en-GB"/>
        </w:rPr>
        <w:t>We are seeking a Trustee with financial expertise (Treasurer)</w:t>
      </w:r>
      <w:r w:rsidR="00867810" w:rsidRPr="00867810">
        <w:rPr>
          <w:rFonts w:ascii="Century Gothic" w:eastAsia="Calibri" w:hAnsi="Century Gothic" w:cs="Calibri"/>
          <w:b/>
          <w:bCs/>
          <w:w w:val="105"/>
          <w:lang w:bidi="en-GB"/>
        </w:rPr>
        <w:t>,</w:t>
      </w:r>
      <w:r w:rsidRPr="00867810">
        <w:rPr>
          <w:rFonts w:ascii="Century Gothic" w:eastAsia="Calibri" w:hAnsi="Century Gothic" w:cs="Calibri"/>
          <w:b/>
          <w:bCs/>
          <w:w w:val="105"/>
          <w:lang w:bidi="en-GB"/>
        </w:rPr>
        <w:t xml:space="preserve"> who will bring new talent to our Board</w:t>
      </w:r>
      <w:r w:rsidR="00867810" w:rsidRPr="00867810">
        <w:rPr>
          <w:rFonts w:ascii="Century Gothic" w:eastAsia="Calibri" w:hAnsi="Century Gothic" w:cs="Calibri"/>
          <w:b/>
          <w:bCs/>
          <w:w w:val="105"/>
          <w:lang w:bidi="en-GB"/>
        </w:rPr>
        <w:t>.</w:t>
      </w:r>
      <w:r w:rsidRPr="00867810">
        <w:rPr>
          <w:rFonts w:ascii="Century Gothic" w:eastAsia="Calibri" w:hAnsi="Century Gothic" w:cs="Calibri"/>
          <w:b/>
          <w:bCs/>
          <w:w w:val="105"/>
          <w:lang w:bidi="en-GB"/>
        </w:rPr>
        <w:t xml:space="preserve"> </w:t>
      </w:r>
    </w:p>
    <w:p w14:paraId="27C89328" w14:textId="42F448E6" w:rsidR="00842064" w:rsidRPr="00867810" w:rsidRDefault="00867810" w:rsidP="00867810">
      <w:pPr>
        <w:spacing w:after="60"/>
        <w:ind w:left="202"/>
        <w:jc w:val="both"/>
        <w:rPr>
          <w:rFonts w:ascii="Century Gothic" w:hAnsi="Century Gothic" w:cstheme="minorHAnsi"/>
          <w:b/>
          <w:sz w:val="32"/>
          <w:szCs w:val="32"/>
        </w:rPr>
      </w:pPr>
      <w:r w:rsidRPr="00867810">
        <w:rPr>
          <w:rFonts w:ascii="Century Gothic" w:hAnsi="Century Gothic" w:cstheme="minorHAnsi"/>
          <w:b/>
          <w:sz w:val="32"/>
          <w:szCs w:val="32"/>
        </w:rPr>
        <w:t>About CharityComms</w:t>
      </w:r>
    </w:p>
    <w:p w14:paraId="6B305A72" w14:textId="5A05BD92" w:rsidR="00280490" w:rsidRPr="00867810" w:rsidRDefault="00280490" w:rsidP="00867810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CharityComms is the professional network for charity communicators. We’re here to help raise the standards of communications across the sector, to fly the flag for communications as a vital strategic function at the heart of charities, and to connect communications professionals through sharing best practice.</w:t>
      </w:r>
    </w:p>
    <w:p w14:paraId="07EEFCA7" w14:textId="765F3AFA" w:rsidR="00280490" w:rsidRPr="00867810" w:rsidRDefault="00280490" w:rsidP="00842064">
      <w:pPr>
        <w:spacing w:after="60"/>
        <w:jc w:val="both"/>
        <w:rPr>
          <w:rFonts w:ascii="Century Gothic" w:hAnsi="Century Gothic" w:cstheme="minorHAnsi"/>
          <w:sz w:val="24"/>
          <w:szCs w:val="24"/>
        </w:rPr>
      </w:pPr>
    </w:p>
    <w:p w14:paraId="0E93315E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b/>
          <w:bCs/>
          <w:w w:val="105"/>
        </w:rPr>
      </w:pPr>
      <w:r w:rsidRPr="00867810">
        <w:rPr>
          <w:rFonts w:ascii="Century Gothic" w:hAnsi="Century Gothic"/>
          <w:b/>
          <w:bCs/>
          <w:w w:val="105"/>
        </w:rPr>
        <w:t>Our vision:</w:t>
      </w:r>
    </w:p>
    <w:p w14:paraId="3FD99E7E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We enable every charity to value and use effective communications for a better world.</w:t>
      </w:r>
    </w:p>
    <w:p w14:paraId="1AA21C38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58215F04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b/>
          <w:bCs/>
          <w:w w:val="105"/>
        </w:rPr>
      </w:pPr>
      <w:r w:rsidRPr="00867810">
        <w:rPr>
          <w:rFonts w:ascii="Century Gothic" w:hAnsi="Century Gothic"/>
          <w:b/>
          <w:bCs/>
          <w:w w:val="105"/>
        </w:rPr>
        <w:t>Our purpose:</w:t>
      </w:r>
    </w:p>
    <w:p w14:paraId="13471205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We champion the value of communications and continually improve the quality of communications by connecting and inspiring our community.</w:t>
      </w:r>
    </w:p>
    <w:p w14:paraId="288AFD12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771B584E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b/>
          <w:bCs/>
          <w:w w:val="105"/>
        </w:rPr>
      </w:pPr>
      <w:r w:rsidRPr="00867810">
        <w:rPr>
          <w:rFonts w:ascii="Century Gothic" w:hAnsi="Century Gothic"/>
          <w:b/>
          <w:bCs/>
          <w:w w:val="105"/>
        </w:rPr>
        <w:t>Our values:</w:t>
      </w:r>
    </w:p>
    <w:p w14:paraId="6F178E16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Championing – We’re ambitious leaders. We champion the value and impact of charity communications and your professional role in the sector.</w:t>
      </w:r>
    </w:p>
    <w:p w14:paraId="75B2D59B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68B97FA3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Inspirational – We’re enthusiastic forward-thinkers. We seek out new ideas and best practice and share widely with our members.</w:t>
      </w:r>
    </w:p>
    <w:p w14:paraId="2F627272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6ECD5E45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Welcoming – We’re a warm and helpful bunch. We’re on your side.</w:t>
      </w:r>
    </w:p>
    <w:p w14:paraId="57A67B9F" w14:textId="77777777" w:rsidR="00280490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6B1752A4" w14:textId="08B2710F" w:rsidR="00842064" w:rsidRPr="00867810" w:rsidRDefault="0028049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Community – This is a place where you belong. We create a supportive, inclusive community and special interest groups within it.</w:t>
      </w:r>
    </w:p>
    <w:p w14:paraId="40A80CBD" w14:textId="77777777" w:rsidR="00867810" w:rsidRPr="00867810" w:rsidRDefault="0086781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153AB806" w14:textId="6ECBA5BA" w:rsidR="00867810" w:rsidRPr="00C057C5" w:rsidRDefault="00A44E3C" w:rsidP="00C057C5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A44E3C">
        <w:rPr>
          <w:rFonts w:ascii="Century Gothic" w:hAnsi="Century Gothic"/>
          <w:w w:val="105"/>
        </w:rPr>
        <w:t xml:space="preserve">We are </w:t>
      </w:r>
      <w:r>
        <w:rPr>
          <w:rFonts w:ascii="Century Gothic" w:hAnsi="Century Gothic"/>
          <w:w w:val="105"/>
        </w:rPr>
        <w:t xml:space="preserve">now </w:t>
      </w:r>
      <w:r w:rsidRPr="00A44E3C">
        <w:rPr>
          <w:rFonts w:ascii="Century Gothic" w:hAnsi="Century Gothic"/>
          <w:w w:val="105"/>
        </w:rPr>
        <w:t>seeking a Trustee with financial expertise (Treasurer), who will bring new talent to our Board</w:t>
      </w:r>
      <w:r>
        <w:rPr>
          <w:rFonts w:ascii="Century Gothic" w:hAnsi="Century Gothic"/>
          <w:w w:val="105"/>
        </w:rPr>
        <w:t xml:space="preserve"> and help </w:t>
      </w:r>
      <w:r w:rsidRPr="00A44E3C">
        <w:rPr>
          <w:rFonts w:ascii="Century Gothic" w:hAnsi="Century Gothic"/>
          <w:w w:val="105"/>
        </w:rPr>
        <w:t>guide the work of the charity</w:t>
      </w:r>
      <w:r>
        <w:rPr>
          <w:rFonts w:ascii="Century Gothic" w:hAnsi="Century Gothic"/>
          <w:w w:val="105"/>
        </w:rPr>
        <w:t>.</w:t>
      </w:r>
      <w:r w:rsidR="00C057C5">
        <w:rPr>
          <w:rFonts w:ascii="Century Gothic" w:hAnsi="Century Gothic"/>
          <w:w w:val="105"/>
        </w:rPr>
        <w:t xml:space="preserve"> W</w:t>
      </w:r>
      <w:r w:rsidR="00867810" w:rsidRPr="00867810">
        <w:rPr>
          <w:rFonts w:ascii="Century Gothic" w:hAnsi="Century Gothic"/>
          <w:w w:val="105"/>
        </w:rPr>
        <w:t>e welcome applications from all individuals regardless of their age, gender,</w:t>
      </w:r>
      <w:r w:rsidR="001A28CA">
        <w:rPr>
          <w:rFonts w:ascii="Century Gothic" w:hAnsi="Century Gothic"/>
          <w:w w:val="105"/>
        </w:rPr>
        <w:t xml:space="preserve"> </w:t>
      </w:r>
      <w:r w:rsidR="00867810" w:rsidRPr="00867810">
        <w:rPr>
          <w:rFonts w:ascii="Century Gothic" w:hAnsi="Century Gothic"/>
          <w:w w:val="105"/>
        </w:rPr>
        <w:t xml:space="preserve">disability, ethnicity, heritage, sexuality and socio-economic background. </w:t>
      </w:r>
      <w:r w:rsidR="00867810" w:rsidRPr="002A30C0">
        <w:rPr>
          <w:rFonts w:ascii="Century Gothic" w:hAnsi="Century Gothic"/>
          <w:b/>
          <w:bCs/>
          <w:w w:val="105"/>
        </w:rPr>
        <w:t xml:space="preserve">We particularly encourage applications from Black, Asian and </w:t>
      </w:r>
      <w:proofErr w:type="spellStart"/>
      <w:r w:rsidR="00867810" w:rsidRPr="002A30C0">
        <w:rPr>
          <w:rFonts w:ascii="Century Gothic" w:hAnsi="Century Gothic"/>
          <w:b/>
          <w:bCs/>
          <w:w w:val="105"/>
        </w:rPr>
        <w:t>minoritised</w:t>
      </w:r>
      <w:proofErr w:type="spellEnd"/>
      <w:r w:rsidR="00867810" w:rsidRPr="002A30C0">
        <w:rPr>
          <w:rFonts w:ascii="Century Gothic" w:hAnsi="Century Gothic"/>
          <w:b/>
          <w:bCs/>
          <w:w w:val="105"/>
        </w:rPr>
        <w:t xml:space="preserve"> ethnic candidates and people with disabilities, as these groups are currently underrepresented on our board.</w:t>
      </w:r>
      <w:r w:rsidR="001F35BB">
        <w:rPr>
          <w:rFonts w:ascii="Century Gothic" w:hAnsi="Century Gothic"/>
          <w:b/>
          <w:bCs/>
          <w:w w:val="105"/>
        </w:rPr>
        <w:t xml:space="preserve"> We also welcome applications from first time trustees. </w:t>
      </w:r>
    </w:p>
    <w:p w14:paraId="5D8A3242" w14:textId="19B6F5E8" w:rsidR="00867810" w:rsidRPr="00867810" w:rsidRDefault="00867810" w:rsidP="00867810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0274A1C3" w14:textId="77777777" w:rsidR="00842064" w:rsidRPr="00867810" w:rsidRDefault="00842064" w:rsidP="00E40291">
      <w:pPr>
        <w:spacing w:after="60"/>
        <w:jc w:val="both"/>
        <w:rPr>
          <w:rFonts w:ascii="Century Gothic" w:hAnsi="Century Gothic" w:cstheme="minorHAnsi"/>
          <w:sz w:val="24"/>
          <w:szCs w:val="24"/>
        </w:rPr>
      </w:pPr>
    </w:p>
    <w:p w14:paraId="6877CCBE" w14:textId="77777777" w:rsidR="00A61B3B" w:rsidRDefault="00A61B3B" w:rsidP="00867810">
      <w:pPr>
        <w:spacing w:after="60"/>
        <w:ind w:left="202"/>
        <w:jc w:val="both"/>
        <w:rPr>
          <w:rFonts w:ascii="Century Gothic" w:hAnsi="Century Gothic" w:cstheme="minorHAnsi"/>
          <w:b/>
          <w:sz w:val="32"/>
          <w:szCs w:val="32"/>
        </w:rPr>
      </w:pPr>
    </w:p>
    <w:p w14:paraId="5E46F0DF" w14:textId="2EF78360" w:rsidR="007B2432" w:rsidRPr="00867810" w:rsidRDefault="007B2432" w:rsidP="00867810">
      <w:pPr>
        <w:spacing w:after="60"/>
        <w:ind w:left="202"/>
        <w:jc w:val="both"/>
        <w:rPr>
          <w:rFonts w:ascii="Century Gothic" w:hAnsi="Century Gothic" w:cstheme="minorHAnsi"/>
          <w:b/>
          <w:sz w:val="32"/>
          <w:szCs w:val="32"/>
        </w:rPr>
      </w:pPr>
      <w:r w:rsidRPr="00867810">
        <w:rPr>
          <w:rFonts w:ascii="Century Gothic" w:hAnsi="Century Gothic" w:cstheme="minorHAnsi"/>
          <w:b/>
          <w:sz w:val="32"/>
          <w:szCs w:val="32"/>
        </w:rPr>
        <w:lastRenderedPageBreak/>
        <w:t>Role Description</w:t>
      </w:r>
    </w:p>
    <w:p w14:paraId="5E46F0E0" w14:textId="77777777" w:rsidR="007B2432" w:rsidRPr="00867810" w:rsidRDefault="007B2432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6E5795DF" w14:textId="7636099C" w:rsidR="004D3736" w:rsidRDefault="002C4EA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2C4EA0">
        <w:rPr>
          <w:rFonts w:ascii="Century Gothic" w:hAnsi="Century Gothic"/>
          <w:w w:val="105"/>
        </w:rPr>
        <w:t xml:space="preserve">The overall role of </w:t>
      </w:r>
      <w:r>
        <w:rPr>
          <w:rFonts w:ascii="Century Gothic" w:hAnsi="Century Gothic"/>
          <w:w w:val="105"/>
        </w:rPr>
        <w:t>the</w:t>
      </w:r>
      <w:r w:rsidRPr="002C4EA0">
        <w:rPr>
          <w:rFonts w:ascii="Century Gothic" w:hAnsi="Century Gothic"/>
          <w:w w:val="105"/>
        </w:rPr>
        <w:t xml:space="preserve"> Treasurer is to maintain an overview of the </w:t>
      </w:r>
      <w:r>
        <w:rPr>
          <w:rFonts w:ascii="Century Gothic" w:hAnsi="Century Gothic"/>
          <w:w w:val="105"/>
        </w:rPr>
        <w:t>charity</w:t>
      </w:r>
      <w:r w:rsidRPr="002C4EA0">
        <w:rPr>
          <w:rFonts w:ascii="Century Gothic" w:hAnsi="Century Gothic"/>
          <w:w w:val="105"/>
        </w:rPr>
        <w:t>’s affairs, ensure its financial viability and ensure that proper financial records and procedures are maintained.</w:t>
      </w:r>
    </w:p>
    <w:p w14:paraId="121BA128" w14:textId="77777777" w:rsidR="002C4EA0" w:rsidRPr="00867810" w:rsidRDefault="002C4EA0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1C4A6B04" w14:textId="3012A5BB" w:rsidR="008D5042" w:rsidRPr="00867810" w:rsidRDefault="007B2432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It</w:t>
      </w:r>
      <w:r w:rsidRPr="00867810">
        <w:rPr>
          <w:rFonts w:ascii="Century Gothic" w:hAnsi="Century Gothic"/>
          <w:spacing w:val="-18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should</w:t>
      </w:r>
      <w:r w:rsidRPr="00867810">
        <w:rPr>
          <w:rFonts w:ascii="Century Gothic" w:hAnsi="Century Gothic"/>
          <w:spacing w:val="-16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be</w:t>
      </w:r>
      <w:r w:rsidRPr="00867810">
        <w:rPr>
          <w:rFonts w:ascii="Century Gothic" w:hAnsi="Century Gothic"/>
          <w:spacing w:val="-14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noted</w:t>
      </w:r>
      <w:r w:rsidRPr="00867810">
        <w:rPr>
          <w:rFonts w:ascii="Century Gothic" w:hAnsi="Century Gothic"/>
          <w:spacing w:val="-17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that</w:t>
      </w:r>
      <w:r w:rsidRPr="00867810">
        <w:rPr>
          <w:rFonts w:ascii="Century Gothic" w:hAnsi="Century Gothic"/>
          <w:spacing w:val="-13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having</w:t>
      </w:r>
      <w:r w:rsidRPr="00867810">
        <w:rPr>
          <w:rFonts w:ascii="Century Gothic" w:hAnsi="Century Gothic"/>
          <w:spacing w:val="-15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a</w:t>
      </w:r>
      <w:r w:rsidRPr="00867810">
        <w:rPr>
          <w:rFonts w:ascii="Century Gothic" w:hAnsi="Century Gothic"/>
          <w:spacing w:val="-16"/>
          <w:w w:val="105"/>
        </w:rPr>
        <w:t xml:space="preserve"> </w:t>
      </w:r>
      <w:r w:rsidR="008D5042" w:rsidRPr="00867810">
        <w:rPr>
          <w:rFonts w:ascii="Century Gothic" w:hAnsi="Century Gothic"/>
          <w:w w:val="105"/>
        </w:rPr>
        <w:t>T</w:t>
      </w:r>
      <w:r w:rsidRPr="00867810">
        <w:rPr>
          <w:rFonts w:ascii="Century Gothic" w:hAnsi="Century Gothic"/>
          <w:w w:val="105"/>
        </w:rPr>
        <w:t>reasurer</w:t>
      </w:r>
      <w:r w:rsidRPr="00867810">
        <w:rPr>
          <w:rFonts w:ascii="Century Gothic" w:hAnsi="Century Gothic"/>
          <w:spacing w:val="-16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role</w:t>
      </w:r>
      <w:r w:rsidRPr="00867810">
        <w:rPr>
          <w:rFonts w:ascii="Century Gothic" w:hAnsi="Century Gothic"/>
          <w:spacing w:val="-14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as</w:t>
      </w:r>
      <w:r w:rsidRPr="00867810">
        <w:rPr>
          <w:rFonts w:ascii="Century Gothic" w:hAnsi="Century Gothic"/>
          <w:spacing w:val="-14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part</w:t>
      </w:r>
      <w:r w:rsidRPr="00867810">
        <w:rPr>
          <w:rFonts w:ascii="Century Gothic" w:hAnsi="Century Gothic"/>
          <w:spacing w:val="-17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of</w:t>
      </w:r>
      <w:r w:rsidRPr="00867810">
        <w:rPr>
          <w:rFonts w:ascii="Century Gothic" w:hAnsi="Century Gothic"/>
          <w:spacing w:val="-14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>the board structure does not absolve other board members from their financial responsibilities.</w:t>
      </w:r>
      <w:r w:rsidR="008D5042" w:rsidRPr="00867810">
        <w:rPr>
          <w:rFonts w:ascii="Century Gothic" w:hAnsi="Century Gothic"/>
          <w:w w:val="105"/>
        </w:rPr>
        <w:t xml:space="preserve"> </w:t>
      </w:r>
    </w:p>
    <w:p w14:paraId="5E46F0E2" w14:textId="77777777" w:rsidR="007B2432" w:rsidRPr="00867810" w:rsidRDefault="007B2432" w:rsidP="00842064">
      <w:pPr>
        <w:pStyle w:val="BodyText"/>
        <w:spacing w:before="5"/>
        <w:jc w:val="both"/>
        <w:rPr>
          <w:rFonts w:ascii="Century Gothic" w:hAnsi="Century Gothic"/>
          <w:sz w:val="28"/>
        </w:rPr>
      </w:pPr>
    </w:p>
    <w:p w14:paraId="6BA49F0C" w14:textId="6D7718FB" w:rsidR="004D3736" w:rsidRPr="00867810" w:rsidRDefault="008D5042" w:rsidP="00842064">
      <w:pPr>
        <w:pStyle w:val="ListParagraph"/>
        <w:jc w:val="both"/>
        <w:rPr>
          <w:rFonts w:ascii="Century Gothic" w:hAnsi="Century Gothic" w:cstheme="minorHAnsi"/>
          <w:b/>
          <w:sz w:val="24"/>
        </w:rPr>
      </w:pPr>
      <w:r w:rsidRPr="00867810">
        <w:rPr>
          <w:rFonts w:ascii="Century Gothic" w:hAnsi="Century Gothic" w:cstheme="minorHAnsi"/>
          <w:b/>
          <w:sz w:val="24"/>
        </w:rPr>
        <w:t>Main responsibilities of the Treasurer</w:t>
      </w:r>
      <w:r w:rsidR="001A28CA">
        <w:rPr>
          <w:rFonts w:ascii="Century Gothic" w:hAnsi="Century Gothic" w:cstheme="minorHAnsi"/>
          <w:b/>
          <w:sz w:val="24"/>
        </w:rPr>
        <w:t xml:space="preserve"> - Working closely with our experienced Head of Finance and Operations and the Trustees board:</w:t>
      </w:r>
    </w:p>
    <w:p w14:paraId="71D85AC6" w14:textId="77777777" w:rsidR="008D5042" w:rsidRPr="00867810" w:rsidRDefault="008D5042" w:rsidP="00842064">
      <w:pPr>
        <w:pStyle w:val="BodyText"/>
        <w:ind w:left="202" w:right="128"/>
        <w:jc w:val="both"/>
        <w:rPr>
          <w:rFonts w:ascii="Century Gothic" w:hAnsi="Century Gothic"/>
          <w:w w:val="105"/>
        </w:rPr>
      </w:pPr>
    </w:p>
    <w:p w14:paraId="25767351" w14:textId="418CD42E" w:rsidR="004D3736" w:rsidRPr="00867810" w:rsidRDefault="004D3736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 xml:space="preserve">Ensuring the charity </w:t>
      </w:r>
      <w:r w:rsidR="008D5042" w:rsidRPr="00867810">
        <w:rPr>
          <w:rFonts w:ascii="Century Gothic" w:hAnsi="Century Gothic"/>
          <w:w w:val="105"/>
        </w:rPr>
        <w:t>maintains</w:t>
      </w:r>
      <w:r w:rsidRPr="00867810">
        <w:rPr>
          <w:rFonts w:ascii="Century Gothic" w:hAnsi="Century Gothic"/>
          <w:w w:val="105"/>
        </w:rPr>
        <w:t xml:space="preserve"> proper account</w:t>
      </w:r>
      <w:r w:rsidR="008D5042" w:rsidRPr="00867810">
        <w:rPr>
          <w:rFonts w:ascii="Century Gothic" w:hAnsi="Century Gothic"/>
          <w:w w:val="105"/>
        </w:rPr>
        <w:t>ing records</w:t>
      </w:r>
      <w:r w:rsidR="00842064" w:rsidRPr="00867810">
        <w:rPr>
          <w:rFonts w:ascii="Century Gothic" w:hAnsi="Century Gothic"/>
          <w:w w:val="105"/>
        </w:rPr>
        <w:t>.</w:t>
      </w:r>
    </w:p>
    <w:p w14:paraId="0C0B84C3" w14:textId="7B92AD26" w:rsidR="00322F85" w:rsidRPr="00867810" w:rsidRDefault="00322F85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Being instrumental in the development and implementation of financial, reserves and investment policies</w:t>
      </w:r>
      <w:r w:rsidR="00842064" w:rsidRPr="00867810">
        <w:rPr>
          <w:rFonts w:ascii="Century Gothic" w:hAnsi="Century Gothic"/>
          <w:w w:val="105"/>
        </w:rPr>
        <w:t>.</w:t>
      </w:r>
    </w:p>
    <w:p w14:paraId="468140C0" w14:textId="6C819572" w:rsidR="004D3736" w:rsidRPr="00867810" w:rsidRDefault="004D3736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Reviewing the robustness and effectiveness of the financial controls in place.</w:t>
      </w:r>
    </w:p>
    <w:p w14:paraId="3B24EED4" w14:textId="189738DD" w:rsidR="00734951" w:rsidRPr="00734951" w:rsidRDefault="004D3736" w:rsidP="00734951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Liaising with finance staf</w:t>
      </w:r>
      <w:r w:rsidR="008D5042" w:rsidRPr="00867810">
        <w:rPr>
          <w:rFonts w:ascii="Century Gothic" w:hAnsi="Century Gothic"/>
          <w:w w:val="105"/>
        </w:rPr>
        <w:t>f</w:t>
      </w:r>
      <w:r w:rsidRPr="00867810">
        <w:rPr>
          <w:rFonts w:ascii="Century Gothic" w:hAnsi="Century Gothic"/>
          <w:w w:val="105"/>
        </w:rPr>
        <w:t xml:space="preserve"> and with the charity’s </w:t>
      </w:r>
      <w:r w:rsidR="00734951">
        <w:rPr>
          <w:rFonts w:ascii="Century Gothic" w:hAnsi="Century Gothic"/>
          <w:w w:val="105"/>
        </w:rPr>
        <w:t>auditor</w:t>
      </w:r>
      <w:r w:rsidR="00C85BCD">
        <w:rPr>
          <w:rFonts w:ascii="Century Gothic" w:hAnsi="Century Gothic"/>
          <w:w w:val="105"/>
        </w:rPr>
        <w:t>s</w:t>
      </w:r>
      <w:r w:rsidR="00734951">
        <w:rPr>
          <w:rFonts w:ascii="Century Gothic" w:hAnsi="Century Gothic"/>
          <w:w w:val="105"/>
        </w:rPr>
        <w:t xml:space="preserve"> </w:t>
      </w:r>
      <w:r w:rsidR="00C85BCD">
        <w:rPr>
          <w:rFonts w:ascii="Century Gothic" w:hAnsi="Century Gothic"/>
          <w:w w:val="105"/>
        </w:rPr>
        <w:t>(</w:t>
      </w:r>
      <w:r w:rsidR="00734951">
        <w:rPr>
          <w:rFonts w:ascii="Century Gothic" w:hAnsi="Century Gothic"/>
          <w:w w:val="105"/>
        </w:rPr>
        <w:t>including t</w:t>
      </w:r>
      <w:r w:rsidR="00734951" w:rsidRPr="00734951">
        <w:rPr>
          <w:rFonts w:ascii="Century Gothic" w:hAnsi="Century Gothic"/>
          <w:w w:val="105"/>
        </w:rPr>
        <w:t xml:space="preserve">aking the lead on the appointment of </w:t>
      </w:r>
      <w:r w:rsidR="00734951">
        <w:rPr>
          <w:rFonts w:ascii="Century Gothic" w:hAnsi="Century Gothic"/>
          <w:w w:val="105"/>
        </w:rPr>
        <w:t>the auditor</w:t>
      </w:r>
      <w:r w:rsidR="00C85BCD">
        <w:rPr>
          <w:rFonts w:ascii="Century Gothic" w:hAnsi="Century Gothic"/>
          <w:w w:val="105"/>
        </w:rPr>
        <w:t>s)</w:t>
      </w:r>
      <w:r w:rsidR="00734951">
        <w:rPr>
          <w:rFonts w:ascii="Century Gothic" w:hAnsi="Century Gothic"/>
          <w:w w:val="105"/>
        </w:rPr>
        <w:t>.</w:t>
      </w:r>
    </w:p>
    <w:p w14:paraId="5E46F0E4" w14:textId="1B519007" w:rsidR="007B2432" w:rsidRPr="00867810" w:rsidRDefault="008D5042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Advising on the financial implications of strategic and operational plans</w:t>
      </w:r>
      <w:r w:rsidR="00842064" w:rsidRPr="00867810">
        <w:rPr>
          <w:rFonts w:ascii="Century Gothic" w:hAnsi="Century Gothic"/>
          <w:w w:val="105"/>
        </w:rPr>
        <w:t>.</w:t>
      </w:r>
    </w:p>
    <w:p w14:paraId="3A031D91" w14:textId="77777777" w:rsidR="00734951" w:rsidRPr="00867810" w:rsidRDefault="00734951" w:rsidP="00734951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Ensuring that budgets, financial statements and other accounts are prepared to the required standards.</w:t>
      </w:r>
    </w:p>
    <w:p w14:paraId="634146CF" w14:textId="77777777" w:rsidR="00734951" w:rsidRPr="00867810" w:rsidRDefault="00734951" w:rsidP="00734951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Reviewing the charity’s financial performance.</w:t>
      </w:r>
    </w:p>
    <w:p w14:paraId="5E46F0E6" w14:textId="4E9948DD" w:rsidR="007B2432" w:rsidRPr="00867810" w:rsidRDefault="007B2432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 xml:space="preserve">Liaising with relevant staff about financial matters to ensure information </w:t>
      </w:r>
      <w:r w:rsidR="008D5042" w:rsidRPr="00867810">
        <w:rPr>
          <w:rFonts w:ascii="Century Gothic" w:hAnsi="Century Gothic"/>
          <w:w w:val="105"/>
        </w:rPr>
        <w:t xml:space="preserve">presented </w:t>
      </w:r>
      <w:r w:rsidRPr="00867810">
        <w:rPr>
          <w:rFonts w:ascii="Century Gothic" w:hAnsi="Century Gothic"/>
          <w:w w:val="105"/>
        </w:rPr>
        <w:t>to the board is comprehensive and clear, including management accounts, budget reports and cash flow forecasts</w:t>
      </w:r>
      <w:r w:rsidR="00842064" w:rsidRPr="00867810">
        <w:rPr>
          <w:rFonts w:ascii="Century Gothic" w:hAnsi="Century Gothic"/>
          <w:w w:val="105"/>
        </w:rPr>
        <w:t>.</w:t>
      </w:r>
    </w:p>
    <w:p w14:paraId="2239B5D7" w14:textId="4333E8C0" w:rsidR="00734951" w:rsidRDefault="002C4EA0" w:rsidP="00734951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2C4EA0">
        <w:rPr>
          <w:rFonts w:ascii="Century Gothic" w:hAnsi="Century Gothic"/>
          <w:w w:val="105"/>
        </w:rPr>
        <w:t xml:space="preserve">Keeping the board informed about its financial duties and </w:t>
      </w:r>
      <w:r w:rsidR="00734951" w:rsidRPr="002C4EA0">
        <w:rPr>
          <w:rFonts w:ascii="Century Gothic" w:hAnsi="Century Gothic"/>
          <w:w w:val="105"/>
        </w:rPr>
        <w:t>responsibilities</w:t>
      </w:r>
      <w:r w:rsidR="00734951">
        <w:rPr>
          <w:rFonts w:ascii="Century Gothic" w:hAnsi="Century Gothic"/>
          <w:w w:val="105"/>
        </w:rPr>
        <w:t xml:space="preserve"> and s</w:t>
      </w:r>
      <w:r w:rsidR="00734951" w:rsidRPr="00867810">
        <w:rPr>
          <w:rFonts w:ascii="Century Gothic" w:hAnsi="Century Gothic"/>
          <w:w w:val="105"/>
        </w:rPr>
        <w:t xml:space="preserve">upporting the board to ensure compliance with relevant </w:t>
      </w:r>
      <w:r w:rsidR="007D4317">
        <w:rPr>
          <w:rFonts w:ascii="Century Gothic" w:hAnsi="Century Gothic"/>
          <w:w w:val="105"/>
        </w:rPr>
        <w:t xml:space="preserve">charity finance </w:t>
      </w:r>
      <w:r w:rsidR="00734951" w:rsidRPr="00867810">
        <w:rPr>
          <w:rFonts w:ascii="Century Gothic" w:hAnsi="Century Gothic"/>
          <w:w w:val="105"/>
        </w:rPr>
        <w:t>legislation.</w:t>
      </w:r>
    </w:p>
    <w:p w14:paraId="42317C33" w14:textId="1B01BFC4" w:rsidR="002C4EA0" w:rsidRPr="002C4EA0" w:rsidRDefault="002C4EA0" w:rsidP="00734951">
      <w:pPr>
        <w:pStyle w:val="BodyText"/>
        <w:ind w:left="562" w:right="128"/>
        <w:jc w:val="both"/>
        <w:rPr>
          <w:rFonts w:ascii="Century Gothic" w:hAnsi="Century Gothic"/>
          <w:w w:val="105"/>
        </w:rPr>
      </w:pPr>
    </w:p>
    <w:p w14:paraId="20762582" w14:textId="77777777" w:rsidR="000E56A0" w:rsidRPr="00867810" w:rsidRDefault="000E56A0" w:rsidP="00842064">
      <w:pPr>
        <w:pStyle w:val="ListParagraph"/>
        <w:jc w:val="both"/>
        <w:rPr>
          <w:rFonts w:ascii="Century Gothic" w:hAnsi="Century Gothic" w:cstheme="minorHAnsi"/>
          <w:b/>
          <w:sz w:val="24"/>
        </w:rPr>
      </w:pPr>
    </w:p>
    <w:p w14:paraId="5E46F0F8" w14:textId="7FB366A8" w:rsidR="007B2432" w:rsidRPr="00867810" w:rsidRDefault="007B2432" w:rsidP="00867810">
      <w:pPr>
        <w:spacing w:after="60"/>
        <w:ind w:left="202"/>
        <w:jc w:val="both"/>
        <w:rPr>
          <w:rFonts w:ascii="Century Gothic" w:hAnsi="Century Gothic" w:cstheme="minorHAnsi"/>
          <w:b/>
          <w:sz w:val="32"/>
          <w:szCs w:val="32"/>
        </w:rPr>
      </w:pPr>
      <w:r w:rsidRPr="00867810">
        <w:rPr>
          <w:rFonts w:ascii="Century Gothic" w:hAnsi="Century Gothic" w:cstheme="minorHAnsi"/>
          <w:b/>
          <w:sz w:val="32"/>
          <w:szCs w:val="32"/>
        </w:rPr>
        <w:t>Person Specification</w:t>
      </w:r>
    </w:p>
    <w:p w14:paraId="5E46F0F9" w14:textId="77777777" w:rsidR="007B2432" w:rsidRPr="00867810" w:rsidRDefault="007B2432" w:rsidP="00842064">
      <w:pPr>
        <w:pStyle w:val="ListParagraph"/>
        <w:jc w:val="both"/>
        <w:rPr>
          <w:rFonts w:ascii="Century Gothic" w:hAnsi="Century Gothic" w:cstheme="minorHAnsi"/>
          <w:b/>
          <w:sz w:val="24"/>
        </w:rPr>
      </w:pPr>
    </w:p>
    <w:p w14:paraId="5E46F0FB" w14:textId="2448BD31" w:rsidR="00F86CBF" w:rsidRPr="00867810" w:rsidRDefault="00F86CBF" w:rsidP="00842064">
      <w:pPr>
        <w:pStyle w:val="ListParagraph"/>
        <w:jc w:val="both"/>
        <w:rPr>
          <w:rFonts w:ascii="Century Gothic" w:hAnsi="Century Gothic" w:cstheme="minorHAnsi"/>
          <w:b/>
          <w:i/>
          <w:iCs/>
          <w:sz w:val="24"/>
        </w:rPr>
      </w:pPr>
      <w:r w:rsidRPr="00867810">
        <w:rPr>
          <w:rFonts w:ascii="Century Gothic" w:hAnsi="Century Gothic" w:cstheme="minorHAnsi"/>
          <w:b/>
          <w:i/>
          <w:iCs/>
          <w:sz w:val="24"/>
        </w:rPr>
        <w:t>Essential</w:t>
      </w:r>
      <w:r w:rsidR="004D3736" w:rsidRPr="00867810">
        <w:rPr>
          <w:rFonts w:ascii="Century Gothic" w:hAnsi="Century Gothic" w:cstheme="minorHAnsi"/>
          <w:b/>
          <w:i/>
          <w:iCs/>
          <w:sz w:val="24"/>
        </w:rPr>
        <w:t xml:space="preserve"> experience</w:t>
      </w:r>
      <w:r w:rsidR="00B6299A" w:rsidRPr="00867810">
        <w:rPr>
          <w:rFonts w:ascii="Century Gothic" w:hAnsi="Century Gothic" w:cstheme="minorHAnsi"/>
          <w:b/>
          <w:i/>
          <w:iCs/>
          <w:sz w:val="24"/>
        </w:rPr>
        <w:t xml:space="preserve"> and knowledge</w:t>
      </w:r>
      <w:r w:rsidRPr="00867810">
        <w:rPr>
          <w:rFonts w:ascii="Century Gothic" w:hAnsi="Century Gothic" w:cstheme="minorHAnsi"/>
          <w:b/>
          <w:i/>
          <w:iCs/>
          <w:sz w:val="24"/>
        </w:rPr>
        <w:t>:</w:t>
      </w:r>
    </w:p>
    <w:p w14:paraId="54C52FB4" w14:textId="6FCD4C2A" w:rsidR="004D3736" w:rsidRPr="00867810" w:rsidRDefault="004D3736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 xml:space="preserve">Financial </w:t>
      </w:r>
      <w:r w:rsidR="00E10B4D">
        <w:rPr>
          <w:rFonts w:ascii="Century Gothic" w:hAnsi="Century Gothic"/>
          <w:w w:val="105"/>
        </w:rPr>
        <w:t>accounting</w:t>
      </w:r>
      <w:r w:rsidR="005700F3">
        <w:rPr>
          <w:rFonts w:ascii="Century Gothic" w:hAnsi="Century Gothic"/>
          <w:w w:val="105"/>
        </w:rPr>
        <w:t>, management</w:t>
      </w:r>
      <w:r w:rsidR="00E10B4D">
        <w:rPr>
          <w:rFonts w:ascii="Century Gothic" w:hAnsi="Century Gothic"/>
          <w:w w:val="105"/>
        </w:rPr>
        <w:t xml:space="preserve"> </w:t>
      </w:r>
      <w:r w:rsidRPr="00867810">
        <w:rPr>
          <w:rFonts w:ascii="Century Gothic" w:hAnsi="Century Gothic"/>
          <w:w w:val="105"/>
        </w:rPr>
        <w:t xml:space="preserve">and audit experience (with a </w:t>
      </w:r>
      <w:r w:rsidR="005700F3">
        <w:rPr>
          <w:rFonts w:ascii="Century Gothic" w:hAnsi="Century Gothic"/>
          <w:w w:val="105"/>
        </w:rPr>
        <w:t xml:space="preserve">CCAB </w:t>
      </w:r>
      <w:r w:rsidRPr="00867810">
        <w:rPr>
          <w:rFonts w:ascii="Century Gothic" w:hAnsi="Century Gothic"/>
          <w:w w:val="105"/>
        </w:rPr>
        <w:t>qualification</w:t>
      </w:r>
      <w:r w:rsidR="00E10B4D">
        <w:rPr>
          <w:rFonts w:ascii="Century Gothic" w:hAnsi="Century Gothic"/>
          <w:w w:val="105"/>
        </w:rPr>
        <w:t xml:space="preserve"> i.e. ACCA, ACA</w:t>
      </w:r>
      <w:r w:rsidR="005700F3">
        <w:rPr>
          <w:rFonts w:ascii="Century Gothic" w:hAnsi="Century Gothic"/>
          <w:w w:val="105"/>
        </w:rPr>
        <w:t>, CIMA</w:t>
      </w:r>
      <w:r w:rsidRPr="00867810">
        <w:rPr>
          <w:rFonts w:ascii="Century Gothic" w:hAnsi="Century Gothic"/>
          <w:w w:val="105"/>
        </w:rPr>
        <w:t>)</w:t>
      </w:r>
      <w:r w:rsidR="00B6299A" w:rsidRPr="00867810">
        <w:rPr>
          <w:rFonts w:ascii="Century Gothic" w:hAnsi="Century Gothic"/>
          <w:w w:val="105"/>
        </w:rPr>
        <w:t xml:space="preserve"> or with extensive charity finance experience</w:t>
      </w:r>
      <w:r w:rsidR="00842064" w:rsidRPr="00867810">
        <w:rPr>
          <w:rFonts w:ascii="Century Gothic" w:hAnsi="Century Gothic"/>
          <w:w w:val="105"/>
        </w:rPr>
        <w:t>.</w:t>
      </w:r>
      <w:r w:rsidR="00B6299A" w:rsidRPr="00867810">
        <w:rPr>
          <w:rFonts w:ascii="Century Gothic" w:hAnsi="Century Gothic"/>
          <w:w w:val="105"/>
        </w:rPr>
        <w:t xml:space="preserve"> </w:t>
      </w:r>
    </w:p>
    <w:p w14:paraId="4BA369B5" w14:textId="2324A5BD" w:rsidR="00B6299A" w:rsidRPr="00867810" w:rsidRDefault="00B6299A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 xml:space="preserve">Direct experience of organisational governance, either as a trustee, committee member or senior staff member directly engaged with trustee boards. </w:t>
      </w:r>
    </w:p>
    <w:p w14:paraId="10D13550" w14:textId="2E17076D" w:rsidR="00473FE1" w:rsidRPr="003024F5" w:rsidRDefault="004D3736" w:rsidP="003024F5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 xml:space="preserve">Strong understanding of the legal duties, responsibilities and </w:t>
      </w:r>
      <w:r w:rsidR="005700F3">
        <w:rPr>
          <w:rFonts w:ascii="Century Gothic" w:hAnsi="Century Gothic"/>
          <w:w w:val="105"/>
        </w:rPr>
        <w:lastRenderedPageBreak/>
        <w:t>commitments</w:t>
      </w:r>
      <w:r w:rsidRPr="00867810">
        <w:rPr>
          <w:rFonts w:ascii="Century Gothic" w:hAnsi="Century Gothic"/>
          <w:w w:val="105"/>
        </w:rPr>
        <w:t xml:space="preserve"> of Trusteeship. </w:t>
      </w:r>
    </w:p>
    <w:p w14:paraId="3DA7C5CC" w14:textId="77777777" w:rsidR="003024F5" w:rsidRDefault="003024F5" w:rsidP="00842064">
      <w:pPr>
        <w:tabs>
          <w:tab w:val="left" w:pos="561"/>
          <w:tab w:val="left" w:pos="562"/>
        </w:tabs>
        <w:spacing w:line="301" w:lineRule="exact"/>
        <w:jc w:val="both"/>
        <w:rPr>
          <w:rFonts w:ascii="Century Gothic" w:hAnsi="Century Gothic" w:cstheme="minorHAnsi"/>
          <w:b/>
          <w:i/>
          <w:iCs/>
          <w:sz w:val="24"/>
        </w:rPr>
      </w:pPr>
    </w:p>
    <w:p w14:paraId="5E46F10B" w14:textId="5A465A73" w:rsidR="007B2432" w:rsidRPr="00867810" w:rsidRDefault="00B6299A" w:rsidP="00842064">
      <w:pPr>
        <w:tabs>
          <w:tab w:val="left" w:pos="561"/>
          <w:tab w:val="left" w:pos="562"/>
        </w:tabs>
        <w:spacing w:line="301" w:lineRule="exact"/>
        <w:jc w:val="both"/>
        <w:rPr>
          <w:rFonts w:ascii="Century Gothic" w:hAnsi="Century Gothic"/>
          <w:b/>
          <w:i/>
          <w:iCs/>
          <w:sz w:val="24"/>
        </w:rPr>
      </w:pPr>
      <w:r w:rsidRPr="00867810">
        <w:rPr>
          <w:rFonts w:ascii="Century Gothic" w:hAnsi="Century Gothic" w:cstheme="minorHAnsi"/>
          <w:b/>
          <w:i/>
          <w:iCs/>
          <w:sz w:val="24"/>
        </w:rPr>
        <w:t xml:space="preserve">Essential </w:t>
      </w:r>
      <w:r w:rsidRPr="00867810">
        <w:rPr>
          <w:rFonts w:ascii="Century Gothic" w:hAnsi="Century Gothic"/>
          <w:b/>
          <w:i/>
          <w:iCs/>
          <w:sz w:val="24"/>
        </w:rPr>
        <w:t>s</w:t>
      </w:r>
      <w:r w:rsidR="004D3736" w:rsidRPr="00867810">
        <w:rPr>
          <w:rFonts w:ascii="Century Gothic" w:hAnsi="Century Gothic"/>
          <w:b/>
          <w:i/>
          <w:iCs/>
          <w:sz w:val="24"/>
        </w:rPr>
        <w:t>kills</w:t>
      </w:r>
      <w:r w:rsidRPr="00867810">
        <w:rPr>
          <w:rFonts w:ascii="Century Gothic" w:hAnsi="Century Gothic"/>
          <w:b/>
          <w:i/>
          <w:iCs/>
          <w:sz w:val="24"/>
        </w:rPr>
        <w:t xml:space="preserve">, </w:t>
      </w:r>
      <w:r w:rsidR="004D3736" w:rsidRPr="00867810">
        <w:rPr>
          <w:rFonts w:ascii="Century Gothic" w:hAnsi="Century Gothic"/>
          <w:b/>
          <w:i/>
          <w:iCs/>
          <w:sz w:val="24"/>
        </w:rPr>
        <w:t xml:space="preserve">abilities </w:t>
      </w:r>
      <w:r w:rsidRPr="00867810">
        <w:rPr>
          <w:rFonts w:ascii="Century Gothic" w:hAnsi="Century Gothic"/>
          <w:b/>
          <w:i/>
          <w:iCs/>
          <w:sz w:val="24"/>
        </w:rPr>
        <w:t xml:space="preserve">and </w:t>
      </w:r>
      <w:r w:rsidR="00322F85" w:rsidRPr="00867810">
        <w:rPr>
          <w:rFonts w:ascii="Century Gothic" w:hAnsi="Century Gothic"/>
          <w:b/>
          <w:i/>
          <w:iCs/>
          <w:sz w:val="24"/>
        </w:rPr>
        <w:t>behaviour</w:t>
      </w:r>
      <w:r w:rsidR="00734951">
        <w:rPr>
          <w:rFonts w:ascii="Century Gothic" w:hAnsi="Century Gothic"/>
          <w:b/>
          <w:i/>
          <w:iCs/>
          <w:sz w:val="24"/>
        </w:rPr>
        <w:t>:</w:t>
      </w:r>
    </w:p>
    <w:p w14:paraId="36B02AA0" w14:textId="77777777" w:rsidR="00B6299A" w:rsidRPr="00867810" w:rsidRDefault="00B6299A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Demonstrable ability to convey financial matters to non-financial experts and where necessary coach them, so that trustees and senior staff are able to make appropriately informed decisions.</w:t>
      </w:r>
    </w:p>
    <w:p w14:paraId="1F600B07" w14:textId="77777777" w:rsidR="00B6299A" w:rsidRPr="00867810" w:rsidRDefault="00B6299A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 xml:space="preserve">Demonstrable ability to actively scrutinise and make clear recommendations based on management accounts or longer-term budgets. </w:t>
      </w:r>
    </w:p>
    <w:p w14:paraId="4293C949" w14:textId="77777777" w:rsidR="00B6299A" w:rsidRPr="00867810" w:rsidRDefault="00B6299A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Demonstrable ability to challenge constructively whilst respecting skills and experience of colleagues.</w:t>
      </w:r>
    </w:p>
    <w:p w14:paraId="3A9DC2C5" w14:textId="5145E3D2" w:rsidR="00B6299A" w:rsidRPr="00867810" w:rsidRDefault="00B6299A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 xml:space="preserve">Appreciation of the nature of risk management at Board level. </w:t>
      </w:r>
    </w:p>
    <w:p w14:paraId="0141CA7B" w14:textId="035B26B9" w:rsidR="00B6299A" w:rsidRDefault="00B6299A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Willingness and ability to commit sufficient time to attend board meetings</w:t>
      </w:r>
      <w:r w:rsidR="00734951">
        <w:rPr>
          <w:rFonts w:ascii="Century Gothic" w:hAnsi="Century Gothic"/>
          <w:w w:val="105"/>
        </w:rPr>
        <w:t xml:space="preserve"> and to support the Head of Finance &amp; </w:t>
      </w:r>
      <w:r w:rsidR="008F5820">
        <w:rPr>
          <w:rFonts w:ascii="Century Gothic" w:hAnsi="Century Gothic"/>
          <w:w w:val="105"/>
        </w:rPr>
        <w:t>Operations.</w:t>
      </w:r>
    </w:p>
    <w:p w14:paraId="56101E81" w14:textId="5CC9149C" w:rsidR="003024F5" w:rsidRPr="003024F5" w:rsidRDefault="003024F5" w:rsidP="003024F5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3024F5">
        <w:rPr>
          <w:rFonts w:ascii="Century Gothic" w:hAnsi="Century Gothic"/>
          <w:w w:val="105"/>
        </w:rPr>
        <w:t>Ability to bring independent judgment, impartiality, fairness</w:t>
      </w:r>
      <w:r w:rsidR="007D4317">
        <w:rPr>
          <w:rFonts w:ascii="Century Gothic" w:hAnsi="Century Gothic"/>
          <w:w w:val="105"/>
        </w:rPr>
        <w:t xml:space="preserve"> </w:t>
      </w:r>
      <w:r w:rsidRPr="003024F5">
        <w:rPr>
          <w:rFonts w:ascii="Century Gothic" w:hAnsi="Century Gothic"/>
          <w:w w:val="105"/>
        </w:rPr>
        <w:t>and diplomacy to the role</w:t>
      </w:r>
      <w:r w:rsidR="007D4317">
        <w:rPr>
          <w:rFonts w:ascii="Century Gothic" w:hAnsi="Century Gothic"/>
          <w:w w:val="105"/>
        </w:rPr>
        <w:t>.</w:t>
      </w:r>
    </w:p>
    <w:p w14:paraId="2326694E" w14:textId="63B7FA02" w:rsidR="003024F5" w:rsidRPr="003024F5" w:rsidRDefault="004D3736" w:rsidP="003024F5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Transparent, honest and diligent.</w:t>
      </w:r>
    </w:p>
    <w:p w14:paraId="2B257081" w14:textId="6DCF3BE3" w:rsidR="00B6299A" w:rsidRPr="00867810" w:rsidRDefault="00B6299A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 xml:space="preserve">Committed to the </w:t>
      </w:r>
      <w:r w:rsidR="00734951">
        <w:rPr>
          <w:rFonts w:ascii="Century Gothic" w:hAnsi="Century Gothic"/>
          <w:w w:val="105"/>
        </w:rPr>
        <w:t xml:space="preserve">mission and </w:t>
      </w:r>
      <w:r w:rsidRPr="00867810">
        <w:rPr>
          <w:rFonts w:ascii="Century Gothic" w:hAnsi="Century Gothic"/>
          <w:w w:val="105"/>
        </w:rPr>
        <w:t xml:space="preserve">values of CharityComms </w:t>
      </w:r>
    </w:p>
    <w:p w14:paraId="5E46F10C" w14:textId="5808D327" w:rsidR="00F86CBF" w:rsidRPr="00867810" w:rsidRDefault="00F86CBF" w:rsidP="00842064">
      <w:pPr>
        <w:pStyle w:val="NormalWeb"/>
        <w:jc w:val="both"/>
        <w:rPr>
          <w:rFonts w:ascii="Century Gothic" w:hAnsi="Century Gothic"/>
          <w:b/>
          <w:i/>
          <w:iCs/>
        </w:rPr>
      </w:pPr>
      <w:r w:rsidRPr="00867810">
        <w:rPr>
          <w:rFonts w:ascii="Century Gothic" w:hAnsi="Century Gothic" w:cstheme="minorHAnsi"/>
          <w:b/>
          <w:i/>
          <w:iCs/>
        </w:rPr>
        <w:t>Desirable</w:t>
      </w:r>
      <w:r w:rsidR="00322F85" w:rsidRPr="00867810">
        <w:rPr>
          <w:rFonts w:ascii="Century Gothic" w:hAnsi="Century Gothic" w:cstheme="minorHAnsi"/>
          <w:b/>
          <w:i/>
          <w:iCs/>
        </w:rPr>
        <w:t xml:space="preserve"> experience and skills</w:t>
      </w:r>
      <w:r w:rsidR="00734951">
        <w:rPr>
          <w:rFonts w:ascii="Century Gothic" w:hAnsi="Century Gothic" w:cstheme="minorHAnsi"/>
          <w:b/>
          <w:i/>
          <w:iCs/>
        </w:rPr>
        <w:t>:</w:t>
      </w:r>
    </w:p>
    <w:p w14:paraId="5E46F10E" w14:textId="3011E38F" w:rsidR="00F86CBF" w:rsidRPr="00867810" w:rsidRDefault="00F86CBF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Specific experience of membership organisations or professional or trade bodies, either as member, staff member</w:t>
      </w:r>
      <w:r w:rsidR="008F5820">
        <w:rPr>
          <w:rFonts w:ascii="Century Gothic" w:hAnsi="Century Gothic"/>
          <w:w w:val="105"/>
        </w:rPr>
        <w:t>, strategic partner</w:t>
      </w:r>
      <w:r w:rsidRPr="00867810">
        <w:rPr>
          <w:rFonts w:ascii="Century Gothic" w:hAnsi="Century Gothic"/>
          <w:w w:val="105"/>
        </w:rPr>
        <w:t xml:space="preserve"> or </w:t>
      </w:r>
      <w:r w:rsidR="008F5820">
        <w:rPr>
          <w:rFonts w:ascii="Century Gothic" w:hAnsi="Century Gothic"/>
          <w:w w:val="105"/>
        </w:rPr>
        <w:t>consultant</w:t>
      </w:r>
      <w:r w:rsidRPr="00867810">
        <w:rPr>
          <w:rFonts w:ascii="Century Gothic" w:hAnsi="Century Gothic"/>
          <w:w w:val="105"/>
        </w:rPr>
        <w:t>.</w:t>
      </w:r>
    </w:p>
    <w:p w14:paraId="5E46F10F" w14:textId="77777777" w:rsidR="00F86CBF" w:rsidRPr="00867810" w:rsidRDefault="00F86CBF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Experience of both commercial and charitable organisations.</w:t>
      </w:r>
    </w:p>
    <w:p w14:paraId="34687012" w14:textId="77777777" w:rsidR="00B6299A" w:rsidRPr="00867810" w:rsidRDefault="00B6299A" w:rsidP="00842064">
      <w:pPr>
        <w:pStyle w:val="BodyText"/>
        <w:numPr>
          <w:ilvl w:val="0"/>
          <w:numId w:val="1"/>
        </w:numPr>
        <w:ind w:right="128"/>
        <w:jc w:val="both"/>
        <w:rPr>
          <w:rFonts w:ascii="Century Gothic" w:hAnsi="Century Gothic"/>
          <w:w w:val="105"/>
        </w:rPr>
      </w:pPr>
      <w:r w:rsidRPr="00867810">
        <w:rPr>
          <w:rFonts w:ascii="Century Gothic" w:hAnsi="Century Gothic"/>
          <w:w w:val="105"/>
        </w:rPr>
        <w:t>Direct experience of strategic financial planning and future-modelling.</w:t>
      </w:r>
    </w:p>
    <w:p w14:paraId="5E46F111" w14:textId="1C8F44B0" w:rsidR="00BE1C09" w:rsidRPr="00867810" w:rsidRDefault="00BE1C09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</w:rPr>
      </w:pPr>
    </w:p>
    <w:p w14:paraId="3F4ACA09" w14:textId="6570FBB5" w:rsidR="00322F85" w:rsidRPr="00867810" w:rsidRDefault="00322F85" w:rsidP="00867810">
      <w:pPr>
        <w:spacing w:after="60"/>
        <w:jc w:val="both"/>
        <w:rPr>
          <w:rFonts w:ascii="Century Gothic" w:hAnsi="Century Gothic" w:cstheme="minorHAnsi"/>
          <w:b/>
          <w:sz w:val="32"/>
          <w:szCs w:val="32"/>
        </w:rPr>
      </w:pPr>
      <w:r w:rsidRPr="00867810">
        <w:rPr>
          <w:rFonts w:ascii="Century Gothic" w:hAnsi="Century Gothic" w:cstheme="minorHAnsi"/>
          <w:b/>
          <w:sz w:val="32"/>
          <w:szCs w:val="32"/>
        </w:rPr>
        <w:t>Terms of Appointment</w:t>
      </w:r>
    </w:p>
    <w:p w14:paraId="5E46F113" w14:textId="7501438F" w:rsidR="00BE1C09" w:rsidRPr="00867810" w:rsidRDefault="00BE1C09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867810">
        <w:rPr>
          <w:rFonts w:ascii="Century Gothic" w:hAnsi="Century Gothic" w:cstheme="minorHAnsi"/>
          <w:sz w:val="24"/>
          <w:szCs w:val="24"/>
        </w:rPr>
        <w:t xml:space="preserve">The Treasurer will be expected to declare any conflict of interest affecting board responsibilities on appointment and prior to </w:t>
      </w:r>
      <w:r w:rsidR="00734951">
        <w:rPr>
          <w:rFonts w:ascii="Century Gothic" w:hAnsi="Century Gothic" w:cstheme="minorHAnsi"/>
          <w:sz w:val="24"/>
          <w:szCs w:val="24"/>
        </w:rPr>
        <w:t xml:space="preserve">each </w:t>
      </w:r>
      <w:r w:rsidRPr="00867810">
        <w:rPr>
          <w:rFonts w:ascii="Century Gothic" w:hAnsi="Century Gothic" w:cstheme="minorHAnsi"/>
          <w:sz w:val="24"/>
          <w:szCs w:val="24"/>
        </w:rPr>
        <w:t>board meeting.</w:t>
      </w:r>
    </w:p>
    <w:p w14:paraId="1D535A03" w14:textId="77777777" w:rsidR="00842064" w:rsidRPr="00867810" w:rsidRDefault="00842064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131D348C" w14:textId="77777777" w:rsidR="008F5820" w:rsidRDefault="00842064" w:rsidP="00842064">
      <w:pPr>
        <w:jc w:val="both"/>
        <w:rPr>
          <w:rFonts w:ascii="Century Gothic" w:hAnsi="Century Gothic" w:cstheme="minorHAnsi"/>
          <w:sz w:val="24"/>
          <w:szCs w:val="24"/>
        </w:rPr>
      </w:pPr>
      <w:r w:rsidRPr="00867810">
        <w:rPr>
          <w:rFonts w:ascii="Century Gothic" w:hAnsi="Century Gothic" w:cstheme="minorHAnsi"/>
          <w:sz w:val="24"/>
          <w:szCs w:val="24"/>
        </w:rPr>
        <w:t>All trustees are expected to attend</w:t>
      </w:r>
      <w:r w:rsidR="008F5820">
        <w:rPr>
          <w:rFonts w:ascii="Century Gothic" w:hAnsi="Century Gothic" w:cstheme="minorHAnsi"/>
          <w:sz w:val="24"/>
          <w:szCs w:val="24"/>
        </w:rPr>
        <w:t>:</w:t>
      </w:r>
    </w:p>
    <w:p w14:paraId="24E82747" w14:textId="3FDDC845" w:rsidR="008F5820" w:rsidRPr="008F5820" w:rsidRDefault="008F5820" w:rsidP="008F5820">
      <w:pPr>
        <w:pStyle w:val="ListParagraph"/>
        <w:numPr>
          <w:ilvl w:val="0"/>
          <w:numId w:val="12"/>
        </w:numPr>
        <w:jc w:val="both"/>
        <w:rPr>
          <w:rFonts w:ascii="Century Gothic" w:hAnsi="Century Gothic" w:cstheme="minorHAnsi"/>
          <w:sz w:val="24"/>
          <w:szCs w:val="24"/>
        </w:rPr>
      </w:pPr>
      <w:r w:rsidRPr="008F5820">
        <w:rPr>
          <w:rFonts w:ascii="Century Gothic" w:hAnsi="Century Gothic" w:cstheme="minorHAnsi"/>
          <w:sz w:val="24"/>
          <w:szCs w:val="24"/>
        </w:rPr>
        <w:t>Quarterly meetings of Finance</w:t>
      </w:r>
      <w:r w:rsidR="002F5AEC">
        <w:rPr>
          <w:rFonts w:ascii="Century Gothic" w:hAnsi="Century Gothic" w:cstheme="minorHAnsi"/>
          <w:sz w:val="24"/>
          <w:szCs w:val="24"/>
        </w:rPr>
        <w:t>, Risk, Investment and Remuneration</w:t>
      </w:r>
      <w:r w:rsidRPr="008F5820">
        <w:rPr>
          <w:rFonts w:ascii="Century Gothic" w:hAnsi="Century Gothic" w:cstheme="minorHAnsi"/>
          <w:sz w:val="24"/>
          <w:szCs w:val="24"/>
        </w:rPr>
        <w:t xml:space="preserve"> Committee – approx. 1.5 hours per meeting</w:t>
      </w:r>
      <w:r w:rsidR="00F3689E">
        <w:rPr>
          <w:rFonts w:ascii="Century Gothic" w:hAnsi="Century Gothic" w:cstheme="minorHAnsi"/>
          <w:sz w:val="24"/>
          <w:szCs w:val="24"/>
        </w:rPr>
        <w:t>.</w:t>
      </w:r>
      <w:r w:rsidR="00842064" w:rsidRPr="008F5820">
        <w:rPr>
          <w:rFonts w:ascii="Century Gothic" w:hAnsi="Century Gothic" w:cstheme="minorHAnsi"/>
          <w:sz w:val="24"/>
          <w:szCs w:val="24"/>
        </w:rPr>
        <w:t xml:space="preserve"> </w:t>
      </w:r>
    </w:p>
    <w:p w14:paraId="553EE3A8" w14:textId="534F7FD4" w:rsidR="008F5820" w:rsidRPr="008F5820" w:rsidRDefault="008F5820" w:rsidP="008F5820">
      <w:pPr>
        <w:pStyle w:val="ListParagraph"/>
        <w:numPr>
          <w:ilvl w:val="0"/>
          <w:numId w:val="12"/>
        </w:numPr>
        <w:jc w:val="both"/>
        <w:rPr>
          <w:rFonts w:ascii="Century Gothic" w:hAnsi="Century Gothic" w:cstheme="minorHAnsi"/>
          <w:sz w:val="24"/>
          <w:szCs w:val="24"/>
        </w:rPr>
      </w:pPr>
      <w:r w:rsidRPr="008F5820">
        <w:rPr>
          <w:rFonts w:ascii="Century Gothic" w:hAnsi="Century Gothic" w:cstheme="minorHAnsi"/>
          <w:sz w:val="24"/>
          <w:szCs w:val="24"/>
        </w:rPr>
        <w:t>Quarterly board meetings – approx. 3 hours per meeting</w:t>
      </w:r>
      <w:r w:rsidR="00F3689E">
        <w:rPr>
          <w:rFonts w:ascii="Century Gothic" w:hAnsi="Century Gothic" w:cstheme="minorHAnsi"/>
          <w:sz w:val="24"/>
          <w:szCs w:val="24"/>
        </w:rPr>
        <w:t>.</w:t>
      </w:r>
    </w:p>
    <w:p w14:paraId="70FCB8D0" w14:textId="2BE7CB5F" w:rsidR="008F5820" w:rsidRPr="008F5820" w:rsidRDefault="008F5820" w:rsidP="008F5820">
      <w:pPr>
        <w:pStyle w:val="ListParagraph"/>
        <w:numPr>
          <w:ilvl w:val="0"/>
          <w:numId w:val="12"/>
        </w:numPr>
        <w:jc w:val="both"/>
        <w:rPr>
          <w:rFonts w:ascii="Century Gothic" w:hAnsi="Century Gothic" w:cstheme="minorHAnsi"/>
          <w:sz w:val="24"/>
          <w:szCs w:val="24"/>
        </w:rPr>
      </w:pPr>
      <w:r w:rsidRPr="008F5820">
        <w:rPr>
          <w:rFonts w:ascii="Century Gothic" w:hAnsi="Century Gothic" w:cstheme="minorHAnsi"/>
          <w:sz w:val="24"/>
          <w:szCs w:val="24"/>
        </w:rPr>
        <w:t>1 x Strategy day per annum – approx. 0.5 day (</w:t>
      </w:r>
      <w:proofErr w:type="spellStart"/>
      <w:r w:rsidRPr="008F5820">
        <w:rPr>
          <w:rFonts w:ascii="Century Gothic" w:hAnsi="Century Gothic" w:cstheme="minorHAnsi"/>
          <w:sz w:val="24"/>
          <w:szCs w:val="24"/>
        </w:rPr>
        <w:t>i.e</w:t>
      </w:r>
      <w:proofErr w:type="spellEnd"/>
      <w:r w:rsidRPr="008F5820">
        <w:rPr>
          <w:rFonts w:ascii="Century Gothic" w:hAnsi="Century Gothic" w:cstheme="minorHAnsi"/>
          <w:sz w:val="24"/>
          <w:szCs w:val="24"/>
        </w:rPr>
        <w:t xml:space="preserve"> 4 hours)</w:t>
      </w:r>
      <w:r w:rsidR="00F3689E">
        <w:rPr>
          <w:rFonts w:ascii="Century Gothic" w:hAnsi="Century Gothic" w:cstheme="minorHAnsi"/>
          <w:sz w:val="24"/>
          <w:szCs w:val="24"/>
        </w:rPr>
        <w:t>.</w:t>
      </w:r>
    </w:p>
    <w:p w14:paraId="1006AE24" w14:textId="5D879992" w:rsidR="008F5820" w:rsidRPr="008F5820" w:rsidRDefault="008F5820" w:rsidP="008F5820">
      <w:pPr>
        <w:pStyle w:val="ListParagraph"/>
        <w:numPr>
          <w:ilvl w:val="0"/>
          <w:numId w:val="12"/>
        </w:numPr>
        <w:jc w:val="both"/>
        <w:rPr>
          <w:rFonts w:ascii="Century Gothic" w:hAnsi="Century Gothic" w:cstheme="minorHAnsi"/>
          <w:sz w:val="24"/>
          <w:szCs w:val="24"/>
        </w:rPr>
      </w:pPr>
      <w:r w:rsidRPr="008F5820">
        <w:rPr>
          <w:rFonts w:ascii="Century Gothic" w:hAnsi="Century Gothic" w:cstheme="minorHAnsi"/>
          <w:sz w:val="24"/>
          <w:szCs w:val="24"/>
        </w:rPr>
        <w:t>Minimum of 2 Conferences (out of 60) organised by CharityComms every year</w:t>
      </w:r>
      <w:r w:rsidR="00F3689E">
        <w:rPr>
          <w:rFonts w:ascii="Century Gothic" w:hAnsi="Century Gothic" w:cstheme="minorHAnsi"/>
          <w:sz w:val="24"/>
          <w:szCs w:val="24"/>
        </w:rPr>
        <w:t>.</w:t>
      </w:r>
    </w:p>
    <w:p w14:paraId="7B9562A0" w14:textId="7671CFCE" w:rsidR="00842064" w:rsidRPr="008F5820" w:rsidRDefault="008F5820" w:rsidP="008F5820">
      <w:pPr>
        <w:pStyle w:val="ListParagraph"/>
        <w:numPr>
          <w:ilvl w:val="0"/>
          <w:numId w:val="12"/>
        </w:numPr>
        <w:jc w:val="both"/>
        <w:rPr>
          <w:rFonts w:ascii="Century Gothic" w:hAnsi="Century Gothic" w:cstheme="minorHAnsi"/>
          <w:sz w:val="24"/>
          <w:szCs w:val="24"/>
        </w:rPr>
      </w:pPr>
      <w:r w:rsidRPr="008F5820">
        <w:rPr>
          <w:rFonts w:ascii="Century Gothic" w:hAnsi="Century Gothic" w:cstheme="minorHAnsi"/>
          <w:sz w:val="24"/>
          <w:szCs w:val="24"/>
        </w:rPr>
        <w:t>The AGM</w:t>
      </w:r>
      <w:r>
        <w:rPr>
          <w:rFonts w:ascii="Century Gothic" w:hAnsi="Century Gothic" w:cstheme="minorHAnsi"/>
          <w:sz w:val="24"/>
          <w:szCs w:val="24"/>
        </w:rPr>
        <w:t xml:space="preserve"> usually in October/November, each year – approx. 0.5 day (</w:t>
      </w:r>
      <w:proofErr w:type="spellStart"/>
      <w:r>
        <w:rPr>
          <w:rFonts w:ascii="Century Gothic" w:hAnsi="Century Gothic" w:cstheme="minorHAnsi"/>
          <w:sz w:val="24"/>
          <w:szCs w:val="24"/>
        </w:rPr>
        <w:t>i.e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4 hours)</w:t>
      </w:r>
      <w:r w:rsidR="00F3689E">
        <w:rPr>
          <w:rFonts w:ascii="Century Gothic" w:hAnsi="Century Gothic" w:cstheme="minorHAnsi"/>
          <w:sz w:val="24"/>
          <w:szCs w:val="24"/>
        </w:rPr>
        <w:t>.</w:t>
      </w:r>
    </w:p>
    <w:p w14:paraId="38775AAC" w14:textId="59B9AA2A" w:rsidR="00842064" w:rsidRPr="00867810" w:rsidRDefault="00842064" w:rsidP="00842064">
      <w:pPr>
        <w:jc w:val="both"/>
        <w:rPr>
          <w:rFonts w:ascii="Century Gothic" w:hAnsi="Century Gothic" w:cstheme="minorHAnsi"/>
          <w:sz w:val="24"/>
          <w:szCs w:val="24"/>
        </w:rPr>
      </w:pPr>
      <w:r w:rsidRPr="00842064">
        <w:rPr>
          <w:rFonts w:ascii="Century Gothic" w:hAnsi="Century Gothic" w:cstheme="minorHAnsi"/>
          <w:sz w:val="24"/>
          <w:szCs w:val="24"/>
        </w:rPr>
        <w:t xml:space="preserve">Trustees will serve </w:t>
      </w:r>
      <w:r w:rsidRPr="00867810">
        <w:rPr>
          <w:rFonts w:ascii="Century Gothic" w:hAnsi="Century Gothic" w:cstheme="minorHAnsi"/>
          <w:sz w:val="24"/>
          <w:szCs w:val="24"/>
        </w:rPr>
        <w:t xml:space="preserve">a term of </w:t>
      </w:r>
      <w:r w:rsidR="008F5820" w:rsidRPr="00F3689E">
        <w:rPr>
          <w:rFonts w:ascii="Century Gothic" w:hAnsi="Century Gothic" w:cstheme="minorHAnsi"/>
          <w:sz w:val="24"/>
          <w:szCs w:val="24"/>
        </w:rPr>
        <w:t>3 years, which could be extended to 6 ye</w:t>
      </w:r>
      <w:r w:rsidR="00F3689E" w:rsidRPr="00F3689E">
        <w:rPr>
          <w:rFonts w:ascii="Century Gothic" w:hAnsi="Century Gothic" w:cstheme="minorHAnsi"/>
          <w:sz w:val="24"/>
          <w:szCs w:val="24"/>
        </w:rPr>
        <w:t xml:space="preserve">ars. Trustees </w:t>
      </w:r>
      <w:r w:rsidR="00F3689E">
        <w:rPr>
          <w:rFonts w:ascii="Century Gothic" w:hAnsi="Century Gothic" w:cstheme="minorHAnsi"/>
          <w:sz w:val="24"/>
          <w:szCs w:val="24"/>
        </w:rPr>
        <w:t>can</w:t>
      </w:r>
      <w:r w:rsidR="00F3689E" w:rsidRPr="00F3689E">
        <w:rPr>
          <w:rFonts w:ascii="Century Gothic" w:hAnsi="Century Gothic" w:cstheme="minorHAnsi"/>
          <w:sz w:val="24"/>
          <w:szCs w:val="24"/>
        </w:rPr>
        <w:t xml:space="preserve"> terminate their appointment </w:t>
      </w:r>
      <w:r w:rsidR="00F3689E">
        <w:rPr>
          <w:rFonts w:ascii="Century Gothic" w:hAnsi="Century Gothic" w:cstheme="minorHAnsi"/>
          <w:sz w:val="24"/>
          <w:szCs w:val="24"/>
        </w:rPr>
        <w:t xml:space="preserve">at </w:t>
      </w:r>
      <w:proofErr w:type="spellStart"/>
      <w:r w:rsidR="00F3689E">
        <w:rPr>
          <w:rFonts w:ascii="Century Gothic" w:hAnsi="Century Gothic" w:cstheme="minorHAnsi"/>
          <w:sz w:val="24"/>
          <w:szCs w:val="24"/>
        </w:rPr>
        <w:t>anytime</w:t>
      </w:r>
      <w:proofErr w:type="spellEnd"/>
      <w:r w:rsidR="00F3689E">
        <w:rPr>
          <w:rFonts w:ascii="Century Gothic" w:hAnsi="Century Gothic" w:cstheme="minorHAnsi"/>
          <w:sz w:val="24"/>
          <w:szCs w:val="24"/>
        </w:rPr>
        <w:t xml:space="preserve"> </w:t>
      </w:r>
      <w:r w:rsidR="00F3689E" w:rsidRPr="00F3689E">
        <w:rPr>
          <w:rFonts w:ascii="Century Gothic" w:hAnsi="Century Gothic" w:cstheme="minorHAnsi"/>
          <w:sz w:val="24"/>
          <w:szCs w:val="24"/>
        </w:rPr>
        <w:t xml:space="preserve">giving 3 </w:t>
      </w:r>
      <w:proofErr w:type="spellStart"/>
      <w:r w:rsidR="00F3689E" w:rsidRPr="00F3689E">
        <w:rPr>
          <w:rFonts w:ascii="Century Gothic" w:hAnsi="Century Gothic" w:cstheme="minorHAnsi"/>
          <w:sz w:val="24"/>
          <w:szCs w:val="24"/>
        </w:rPr>
        <w:t>month</w:t>
      </w:r>
      <w:r w:rsidR="00F3689E">
        <w:rPr>
          <w:rFonts w:ascii="Century Gothic" w:hAnsi="Century Gothic" w:cstheme="minorHAnsi"/>
          <w:sz w:val="24"/>
          <w:szCs w:val="24"/>
        </w:rPr>
        <w:t>’</w:t>
      </w:r>
      <w:r w:rsidR="00F3689E" w:rsidRPr="00F3689E">
        <w:rPr>
          <w:rFonts w:ascii="Century Gothic" w:hAnsi="Century Gothic" w:cstheme="minorHAnsi"/>
          <w:sz w:val="24"/>
          <w:szCs w:val="24"/>
        </w:rPr>
        <w:t>s notice</w:t>
      </w:r>
      <w:proofErr w:type="spellEnd"/>
      <w:r w:rsidR="00F3689E">
        <w:rPr>
          <w:rFonts w:ascii="Century Gothic" w:hAnsi="Century Gothic" w:cstheme="minorHAnsi"/>
          <w:sz w:val="24"/>
          <w:szCs w:val="24"/>
        </w:rPr>
        <w:t>.</w:t>
      </w:r>
    </w:p>
    <w:p w14:paraId="65ECD6CF" w14:textId="3C495F15" w:rsidR="00842064" w:rsidRPr="00867810" w:rsidRDefault="00E32F6A" w:rsidP="00842064">
      <w:p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lastRenderedPageBreak/>
        <w:t xml:space="preserve">Please note that this is a voluntary position without payment; </w:t>
      </w:r>
      <w:r w:rsidR="00842064" w:rsidRPr="00867810">
        <w:rPr>
          <w:rFonts w:ascii="Century Gothic" w:hAnsi="Century Gothic" w:cstheme="minorHAnsi"/>
          <w:sz w:val="24"/>
          <w:szCs w:val="24"/>
        </w:rPr>
        <w:t xml:space="preserve">however, all </w:t>
      </w:r>
      <w:r w:rsidR="00BE1C09" w:rsidRPr="00867810">
        <w:rPr>
          <w:rFonts w:ascii="Century Gothic" w:hAnsi="Century Gothic" w:cstheme="minorHAnsi"/>
          <w:sz w:val="24"/>
          <w:szCs w:val="24"/>
        </w:rPr>
        <w:t xml:space="preserve">reasonable </w:t>
      </w:r>
      <w:r w:rsidR="00842064" w:rsidRPr="00867810">
        <w:rPr>
          <w:rFonts w:ascii="Century Gothic" w:hAnsi="Century Gothic" w:cstheme="minorHAnsi"/>
          <w:sz w:val="24"/>
          <w:szCs w:val="24"/>
        </w:rPr>
        <w:t xml:space="preserve">out of pocket </w:t>
      </w:r>
      <w:r w:rsidR="00BE1C09" w:rsidRPr="00867810">
        <w:rPr>
          <w:rFonts w:ascii="Century Gothic" w:hAnsi="Century Gothic" w:cstheme="minorHAnsi"/>
          <w:sz w:val="24"/>
          <w:szCs w:val="24"/>
        </w:rPr>
        <w:t>expenses</w:t>
      </w:r>
      <w:r w:rsidR="00842064" w:rsidRPr="00867810">
        <w:rPr>
          <w:rFonts w:ascii="Century Gothic" w:hAnsi="Century Gothic" w:cstheme="minorHAnsi"/>
          <w:sz w:val="24"/>
          <w:szCs w:val="24"/>
        </w:rPr>
        <w:t xml:space="preserve"> </w:t>
      </w:r>
      <w:r w:rsidR="00BE1C09" w:rsidRPr="00867810">
        <w:rPr>
          <w:rFonts w:ascii="Century Gothic" w:hAnsi="Century Gothic" w:cstheme="minorHAnsi"/>
          <w:sz w:val="24"/>
          <w:szCs w:val="24"/>
        </w:rPr>
        <w:t>will be</w:t>
      </w:r>
      <w:r w:rsidR="00842064" w:rsidRPr="00867810">
        <w:rPr>
          <w:rFonts w:ascii="Century Gothic" w:hAnsi="Century Gothic" w:cstheme="minorHAnsi"/>
          <w:sz w:val="24"/>
          <w:szCs w:val="24"/>
        </w:rPr>
        <w:t xml:space="preserve"> fully</w:t>
      </w:r>
      <w:r w:rsidR="00BE1C09" w:rsidRPr="00867810">
        <w:rPr>
          <w:rFonts w:ascii="Century Gothic" w:hAnsi="Century Gothic" w:cstheme="minorHAnsi"/>
          <w:sz w:val="24"/>
          <w:szCs w:val="24"/>
        </w:rPr>
        <w:t xml:space="preserve"> reimbursed</w:t>
      </w:r>
      <w:r w:rsidR="00F3689E">
        <w:rPr>
          <w:rFonts w:ascii="Century Gothic" w:hAnsi="Century Gothic" w:cstheme="minorHAnsi"/>
          <w:sz w:val="24"/>
          <w:szCs w:val="24"/>
        </w:rPr>
        <w:t xml:space="preserve"> on request</w:t>
      </w:r>
      <w:r w:rsidR="00BE1C09" w:rsidRPr="00867810">
        <w:rPr>
          <w:rFonts w:ascii="Century Gothic" w:hAnsi="Century Gothic" w:cstheme="minorHAnsi"/>
          <w:sz w:val="24"/>
          <w:szCs w:val="24"/>
        </w:rPr>
        <w:t>.</w:t>
      </w:r>
    </w:p>
    <w:p w14:paraId="6B55FE32" w14:textId="77777777" w:rsidR="003024F5" w:rsidRPr="00867810" w:rsidRDefault="003024F5" w:rsidP="00842064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346C689" w14:textId="3EC5E377" w:rsidR="00322F85" w:rsidRPr="00867810" w:rsidRDefault="00322F85" w:rsidP="00867810">
      <w:pPr>
        <w:spacing w:after="60"/>
        <w:jc w:val="both"/>
        <w:rPr>
          <w:rFonts w:ascii="Century Gothic" w:hAnsi="Century Gothic" w:cstheme="minorHAnsi"/>
          <w:b/>
          <w:sz w:val="32"/>
          <w:szCs w:val="32"/>
        </w:rPr>
      </w:pPr>
      <w:r w:rsidRPr="00867810">
        <w:rPr>
          <w:rFonts w:ascii="Century Gothic" w:hAnsi="Century Gothic" w:cstheme="minorHAnsi"/>
          <w:b/>
          <w:sz w:val="32"/>
          <w:szCs w:val="32"/>
        </w:rPr>
        <w:t xml:space="preserve">Recruitment </w:t>
      </w:r>
      <w:r w:rsidR="00867810" w:rsidRPr="00867810">
        <w:rPr>
          <w:rFonts w:ascii="Century Gothic" w:hAnsi="Century Gothic" w:cstheme="minorHAnsi"/>
          <w:b/>
          <w:sz w:val="32"/>
          <w:szCs w:val="32"/>
        </w:rPr>
        <w:t>t</w:t>
      </w:r>
      <w:r w:rsidRPr="00867810">
        <w:rPr>
          <w:rFonts w:ascii="Century Gothic" w:hAnsi="Century Gothic" w:cstheme="minorHAnsi"/>
          <w:b/>
          <w:sz w:val="32"/>
          <w:szCs w:val="32"/>
        </w:rPr>
        <w:t xml:space="preserve">imetable </w:t>
      </w:r>
      <w:r w:rsidR="00867810" w:rsidRPr="00867810">
        <w:rPr>
          <w:rFonts w:ascii="Century Gothic" w:hAnsi="Century Gothic" w:cstheme="minorHAnsi"/>
          <w:b/>
          <w:sz w:val="32"/>
          <w:szCs w:val="32"/>
        </w:rPr>
        <w:t xml:space="preserve">and application </w:t>
      </w:r>
    </w:p>
    <w:p w14:paraId="3D3B34C9" w14:textId="685BFBF9" w:rsidR="00322F85" w:rsidRDefault="00322F85" w:rsidP="00842064">
      <w:p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4D3736">
        <w:rPr>
          <w:rFonts w:ascii="Century Gothic" w:hAnsi="Century Gothic" w:cstheme="minorHAnsi"/>
          <w:sz w:val="24"/>
          <w:szCs w:val="24"/>
        </w:rPr>
        <w:t xml:space="preserve">An indicative recruitment timetable for candidates is provided below. </w:t>
      </w:r>
    </w:p>
    <w:p w14:paraId="2BDE69A2" w14:textId="77777777" w:rsidR="003024F5" w:rsidRPr="004D3736" w:rsidRDefault="003024F5" w:rsidP="00842064">
      <w:p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6889"/>
      </w:tblGrid>
      <w:tr w:rsidR="00867810" w:rsidRPr="00867810" w14:paraId="2F63810F" w14:textId="77777777" w:rsidTr="00842064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64D3A5" w14:textId="4DE0C522" w:rsidR="00322F85" w:rsidRPr="00A61B3B" w:rsidRDefault="00322F85" w:rsidP="00842064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11</w:t>
            </w:r>
            <w:r w:rsid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</w:t>
            </w:r>
            <w:r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June 2021 (5pm) 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182580" w14:textId="77777777" w:rsidR="00322F85" w:rsidRPr="00A61B3B" w:rsidRDefault="00322F85" w:rsidP="00842064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Closing date for applications </w:t>
            </w:r>
          </w:p>
        </w:tc>
      </w:tr>
      <w:tr w:rsidR="00867810" w:rsidRPr="00867810" w14:paraId="40E0AAF7" w14:textId="77777777" w:rsidTr="00842064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5AE31C" w14:textId="5C7120F5" w:rsidR="00322F85" w:rsidRPr="00A61B3B" w:rsidRDefault="00322F85" w:rsidP="00842064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w/c 5 July 2021 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C767AA" w14:textId="3A1D6AB4" w:rsidR="00322F85" w:rsidRPr="00A61B3B" w:rsidRDefault="00842064" w:rsidP="00842064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C</w:t>
            </w:r>
            <w:r w:rsidR="00322F85"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andidate</w:t>
            </w:r>
            <w:r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interviews, and opportunity to meet Head of Finance &amp; </w:t>
            </w:r>
            <w:r w:rsidR="00A61B3B"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Operations</w:t>
            </w:r>
            <w:r w:rsidRPr="00A61B3B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/CEO </w:t>
            </w:r>
          </w:p>
        </w:tc>
      </w:tr>
    </w:tbl>
    <w:p w14:paraId="722E4288" w14:textId="7D3B353E" w:rsidR="00280490" w:rsidRPr="00867810" w:rsidRDefault="00280490" w:rsidP="00842064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1B544A97" w14:textId="77777777" w:rsidR="00280490" w:rsidRPr="00F3689E" w:rsidRDefault="00280490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F3689E">
        <w:rPr>
          <w:rFonts w:ascii="Century Gothic" w:hAnsi="Century Gothic" w:cstheme="minorHAnsi"/>
          <w:sz w:val="24"/>
          <w:szCs w:val="24"/>
        </w:rPr>
        <w:t xml:space="preserve">If you would like to apply, please provide the following documents: </w:t>
      </w:r>
    </w:p>
    <w:p w14:paraId="1A9913AB" w14:textId="397962EB" w:rsidR="00280490" w:rsidRPr="00F3689E" w:rsidRDefault="00280490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9E72327" w14:textId="06345E66" w:rsidR="002A30C0" w:rsidRPr="00F3689E" w:rsidRDefault="00F3689E" w:rsidP="00DF29CC">
      <w:pPr>
        <w:pStyle w:val="ListParagraph"/>
        <w:numPr>
          <w:ilvl w:val="0"/>
          <w:numId w:val="11"/>
        </w:numPr>
        <w:adjustRightInd w:val="0"/>
        <w:jc w:val="both"/>
        <w:rPr>
          <w:rFonts w:ascii="Century Gothic" w:hAnsi="Century Gothic" w:cstheme="minorHAnsi"/>
          <w:sz w:val="24"/>
          <w:szCs w:val="24"/>
        </w:rPr>
      </w:pPr>
      <w:r w:rsidRPr="00F3689E">
        <w:rPr>
          <w:rFonts w:ascii="Century Gothic" w:hAnsi="Century Gothic" w:cstheme="minorHAnsi"/>
          <w:sz w:val="24"/>
          <w:szCs w:val="24"/>
        </w:rPr>
        <w:t>A most recent CV</w:t>
      </w:r>
    </w:p>
    <w:p w14:paraId="221625D4" w14:textId="646B2BAD" w:rsidR="00F3689E" w:rsidRPr="00F3689E" w:rsidRDefault="00F3689E" w:rsidP="00DF29CC">
      <w:pPr>
        <w:pStyle w:val="ListParagraph"/>
        <w:numPr>
          <w:ilvl w:val="0"/>
          <w:numId w:val="11"/>
        </w:numPr>
        <w:adjustRightInd w:val="0"/>
        <w:jc w:val="both"/>
        <w:rPr>
          <w:rFonts w:ascii="Century Gothic" w:hAnsi="Century Gothic" w:cstheme="minorHAnsi"/>
          <w:sz w:val="24"/>
          <w:szCs w:val="24"/>
        </w:rPr>
      </w:pPr>
      <w:r w:rsidRPr="00F3689E">
        <w:rPr>
          <w:rFonts w:ascii="Century Gothic" w:hAnsi="Century Gothic" w:cstheme="minorHAnsi"/>
          <w:sz w:val="24"/>
          <w:szCs w:val="24"/>
        </w:rPr>
        <w:t>A personal statement of no more than 2 A4 pages</w:t>
      </w:r>
    </w:p>
    <w:p w14:paraId="11754DCE" w14:textId="77777777" w:rsidR="002A30C0" w:rsidRPr="00F3689E" w:rsidRDefault="002A30C0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3A00781C" w14:textId="09E1307A" w:rsidR="00280490" w:rsidRPr="00F3689E" w:rsidRDefault="00322F85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F3689E">
        <w:rPr>
          <w:rFonts w:ascii="Century Gothic" w:hAnsi="Century Gothic" w:cstheme="minorHAnsi"/>
          <w:sz w:val="24"/>
          <w:szCs w:val="24"/>
        </w:rPr>
        <w:t>P</w:t>
      </w:r>
      <w:r w:rsidR="00280490" w:rsidRPr="00F3689E">
        <w:rPr>
          <w:rFonts w:ascii="Century Gothic" w:hAnsi="Century Gothic" w:cstheme="minorHAnsi"/>
          <w:sz w:val="24"/>
          <w:szCs w:val="24"/>
        </w:rPr>
        <w:t>lease evidence your fit against the</w:t>
      </w:r>
      <w:r w:rsidRPr="00F3689E">
        <w:rPr>
          <w:rFonts w:ascii="Century Gothic" w:hAnsi="Century Gothic" w:cstheme="minorHAnsi"/>
          <w:sz w:val="24"/>
          <w:szCs w:val="24"/>
        </w:rPr>
        <w:t xml:space="preserve"> </w:t>
      </w:r>
      <w:r w:rsidR="00280490" w:rsidRPr="00F3689E">
        <w:rPr>
          <w:rFonts w:ascii="Century Gothic" w:hAnsi="Century Gothic" w:cstheme="minorHAnsi"/>
          <w:sz w:val="24"/>
          <w:szCs w:val="24"/>
        </w:rPr>
        <w:t xml:space="preserve">criteria set out in the Person Specification </w:t>
      </w:r>
      <w:r w:rsidRPr="00F3689E">
        <w:rPr>
          <w:rFonts w:ascii="Century Gothic" w:hAnsi="Century Gothic" w:cstheme="minorHAnsi"/>
          <w:sz w:val="24"/>
          <w:szCs w:val="24"/>
        </w:rPr>
        <w:t>above</w:t>
      </w:r>
      <w:r w:rsidR="00F72C31" w:rsidRPr="00F3689E">
        <w:rPr>
          <w:rFonts w:ascii="Century Gothic" w:hAnsi="Century Gothic" w:cstheme="minorHAnsi"/>
          <w:sz w:val="24"/>
          <w:szCs w:val="24"/>
        </w:rPr>
        <w:t xml:space="preserve"> </w:t>
      </w:r>
      <w:r w:rsidR="00F3689E" w:rsidRPr="00F3689E">
        <w:rPr>
          <w:rFonts w:ascii="Century Gothic" w:hAnsi="Century Gothic" w:cstheme="minorHAnsi"/>
          <w:sz w:val="24"/>
          <w:szCs w:val="24"/>
        </w:rPr>
        <w:t xml:space="preserve">in your personal statement </w:t>
      </w:r>
      <w:r w:rsidR="00F72C31" w:rsidRPr="00F3689E">
        <w:rPr>
          <w:rFonts w:ascii="Century Gothic" w:hAnsi="Century Gothic" w:cstheme="minorHAnsi"/>
          <w:sz w:val="24"/>
          <w:szCs w:val="24"/>
        </w:rPr>
        <w:t xml:space="preserve">and </w:t>
      </w:r>
      <w:r w:rsidR="00280490" w:rsidRPr="00F3689E">
        <w:rPr>
          <w:rFonts w:ascii="Century Gothic" w:hAnsi="Century Gothic" w:cstheme="minorHAnsi"/>
          <w:sz w:val="24"/>
          <w:szCs w:val="24"/>
        </w:rPr>
        <w:t xml:space="preserve">email your application to </w:t>
      </w:r>
      <w:r w:rsidR="00F3689E" w:rsidRPr="00F3689E">
        <w:rPr>
          <w:rFonts w:ascii="Century Gothic" w:hAnsi="Century Gothic" w:cstheme="minorHAnsi"/>
          <w:sz w:val="24"/>
          <w:szCs w:val="24"/>
        </w:rPr>
        <w:t>joseph@charitycomms.org.uk</w:t>
      </w:r>
    </w:p>
    <w:p w14:paraId="417A741A" w14:textId="77777777" w:rsidR="00322F85" w:rsidRPr="00867810" w:rsidRDefault="00322F85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612B2DB6" w14:textId="2A6B010A" w:rsidR="00280490" w:rsidRPr="002A30C0" w:rsidRDefault="00280490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  <w:sz w:val="24"/>
          <w:szCs w:val="24"/>
        </w:rPr>
      </w:pPr>
      <w:r w:rsidRPr="00867810">
        <w:rPr>
          <w:rFonts w:ascii="Century Gothic" w:hAnsi="Century Gothic" w:cstheme="minorHAnsi"/>
          <w:sz w:val="24"/>
          <w:szCs w:val="24"/>
        </w:rPr>
        <w:t xml:space="preserve">If you would like to find out more about the role or the selection process, please contact </w:t>
      </w:r>
      <w:r w:rsidR="00F3689E">
        <w:rPr>
          <w:rFonts w:ascii="Century Gothic" w:hAnsi="Century Gothic" w:cstheme="minorHAnsi"/>
          <w:sz w:val="24"/>
          <w:szCs w:val="24"/>
        </w:rPr>
        <w:t>Head of Finance and Operations at joseph@charitycomms.org.uk</w:t>
      </w:r>
    </w:p>
    <w:p w14:paraId="74C1EC7C" w14:textId="46902A03" w:rsidR="00280490" w:rsidRPr="00F72C31" w:rsidRDefault="00280490" w:rsidP="008420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  <w:sz w:val="24"/>
          <w:szCs w:val="24"/>
        </w:rPr>
      </w:pPr>
    </w:p>
    <w:p w14:paraId="29219C04" w14:textId="77777777" w:rsidR="00322F85" w:rsidRPr="00867810" w:rsidRDefault="00322F85" w:rsidP="0084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322F85" w:rsidRPr="0086781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C74B" w14:textId="77777777" w:rsidR="00005713" w:rsidRDefault="00005713" w:rsidP="00F32558">
      <w:pPr>
        <w:spacing w:after="0" w:line="240" w:lineRule="auto"/>
      </w:pPr>
      <w:r>
        <w:separator/>
      </w:r>
    </w:p>
  </w:endnote>
  <w:endnote w:type="continuationSeparator" w:id="0">
    <w:p w14:paraId="7FADC73C" w14:textId="77777777" w:rsidR="00005713" w:rsidRDefault="00005713" w:rsidP="00F3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062A" w14:textId="212839C2" w:rsidR="00F32558" w:rsidRDefault="00F32558" w:rsidP="00F32558">
    <w:pPr>
      <w:pStyle w:val="Footer"/>
      <w:tabs>
        <w:tab w:val="clear" w:pos="4513"/>
        <w:tab w:val="clear" w:pos="9026"/>
        <w:tab w:val="left" w:pos="1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3292" w14:textId="77777777" w:rsidR="00005713" w:rsidRDefault="00005713" w:rsidP="00F32558">
      <w:pPr>
        <w:spacing w:after="0" w:line="240" w:lineRule="auto"/>
      </w:pPr>
      <w:r>
        <w:separator/>
      </w:r>
    </w:p>
  </w:footnote>
  <w:footnote w:type="continuationSeparator" w:id="0">
    <w:p w14:paraId="709914D1" w14:textId="77777777" w:rsidR="00005713" w:rsidRDefault="00005713" w:rsidP="00F3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5981" w14:textId="46A277AB" w:rsidR="00F32558" w:rsidRDefault="00F32558">
    <w:pPr>
      <w:pStyle w:val="Header"/>
    </w:pPr>
    <w:r w:rsidRPr="00000501">
      <w:rPr>
        <w:noProof/>
        <w:lang w:eastAsia="en-GB"/>
      </w:rPr>
      <w:drawing>
        <wp:inline distT="0" distB="0" distL="0" distR="0" wp14:anchorId="72D85008" wp14:editId="6F8346B4">
          <wp:extent cx="40195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4ACFB" w14:textId="77777777" w:rsidR="00F32558" w:rsidRDefault="00F3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7A8"/>
    <w:multiLevelType w:val="hybridMultilevel"/>
    <w:tmpl w:val="5B1EFBA4"/>
    <w:lvl w:ilvl="0" w:tplc="F49A5CF4">
      <w:numFmt w:val="bullet"/>
      <w:lvlText w:val="•"/>
      <w:lvlJc w:val="left"/>
      <w:pPr>
        <w:ind w:left="562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16305957"/>
    <w:multiLevelType w:val="hybridMultilevel"/>
    <w:tmpl w:val="4494720C"/>
    <w:lvl w:ilvl="0" w:tplc="08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16E87226"/>
    <w:multiLevelType w:val="multilevel"/>
    <w:tmpl w:val="C5F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A37B8"/>
    <w:multiLevelType w:val="hybridMultilevel"/>
    <w:tmpl w:val="88B8630E"/>
    <w:lvl w:ilvl="0" w:tplc="08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4A986716"/>
    <w:multiLevelType w:val="hybridMultilevel"/>
    <w:tmpl w:val="EBA48EDA"/>
    <w:lvl w:ilvl="0" w:tplc="08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" w15:restartNumberingAfterBreak="0">
    <w:nsid w:val="5585110A"/>
    <w:multiLevelType w:val="hybridMultilevel"/>
    <w:tmpl w:val="B31E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13691"/>
    <w:multiLevelType w:val="hybridMultilevel"/>
    <w:tmpl w:val="482AEAAA"/>
    <w:lvl w:ilvl="0" w:tplc="08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w w:val="100"/>
        <w:lang w:val="en-GB" w:eastAsia="en-GB" w:bidi="en-GB"/>
      </w:rPr>
    </w:lvl>
    <w:lvl w:ilvl="1" w:tplc="687CD0B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52A63C0">
      <w:numFmt w:val="bullet"/>
      <w:lvlText w:val="•"/>
      <w:lvlJc w:val="left"/>
      <w:pPr>
        <w:ind w:left="1798" w:hanging="360"/>
      </w:pPr>
      <w:rPr>
        <w:rFonts w:hint="default"/>
        <w:lang w:val="en-GB" w:eastAsia="en-GB" w:bidi="en-GB"/>
      </w:rPr>
    </w:lvl>
    <w:lvl w:ilvl="3" w:tplc="4306A85C">
      <w:numFmt w:val="bullet"/>
      <w:lvlText w:val="•"/>
      <w:lvlJc w:val="left"/>
      <w:pPr>
        <w:ind w:left="2676" w:hanging="360"/>
      </w:pPr>
      <w:rPr>
        <w:rFonts w:hint="default"/>
        <w:lang w:val="en-GB" w:eastAsia="en-GB" w:bidi="en-GB"/>
      </w:rPr>
    </w:lvl>
    <w:lvl w:ilvl="4" w:tplc="549C5B54">
      <w:numFmt w:val="bullet"/>
      <w:lvlText w:val="•"/>
      <w:lvlJc w:val="left"/>
      <w:pPr>
        <w:ind w:left="3555" w:hanging="360"/>
      </w:pPr>
      <w:rPr>
        <w:rFonts w:hint="default"/>
        <w:lang w:val="en-GB" w:eastAsia="en-GB" w:bidi="en-GB"/>
      </w:rPr>
    </w:lvl>
    <w:lvl w:ilvl="5" w:tplc="3CA614B6">
      <w:numFmt w:val="bullet"/>
      <w:lvlText w:val="•"/>
      <w:lvlJc w:val="left"/>
      <w:pPr>
        <w:ind w:left="4433" w:hanging="360"/>
      </w:pPr>
      <w:rPr>
        <w:rFonts w:hint="default"/>
        <w:lang w:val="en-GB" w:eastAsia="en-GB" w:bidi="en-GB"/>
      </w:rPr>
    </w:lvl>
    <w:lvl w:ilvl="6" w:tplc="02EA1868">
      <w:numFmt w:val="bullet"/>
      <w:lvlText w:val="•"/>
      <w:lvlJc w:val="left"/>
      <w:pPr>
        <w:ind w:left="5312" w:hanging="360"/>
      </w:pPr>
      <w:rPr>
        <w:rFonts w:hint="default"/>
        <w:lang w:val="en-GB" w:eastAsia="en-GB" w:bidi="en-GB"/>
      </w:rPr>
    </w:lvl>
    <w:lvl w:ilvl="7" w:tplc="9858E000">
      <w:numFmt w:val="bullet"/>
      <w:lvlText w:val="•"/>
      <w:lvlJc w:val="left"/>
      <w:pPr>
        <w:ind w:left="6190" w:hanging="360"/>
      </w:pPr>
      <w:rPr>
        <w:rFonts w:hint="default"/>
        <w:lang w:val="en-GB" w:eastAsia="en-GB" w:bidi="en-GB"/>
      </w:rPr>
    </w:lvl>
    <w:lvl w:ilvl="8" w:tplc="0C768ADA">
      <w:numFmt w:val="bullet"/>
      <w:lvlText w:val="•"/>
      <w:lvlJc w:val="left"/>
      <w:pPr>
        <w:ind w:left="706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75C780F"/>
    <w:multiLevelType w:val="multilevel"/>
    <w:tmpl w:val="4214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B140EA"/>
    <w:multiLevelType w:val="hybridMultilevel"/>
    <w:tmpl w:val="399C6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67B11"/>
    <w:multiLevelType w:val="hybridMultilevel"/>
    <w:tmpl w:val="2F98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86919"/>
    <w:multiLevelType w:val="multilevel"/>
    <w:tmpl w:val="4CB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9C094E"/>
    <w:multiLevelType w:val="hybridMultilevel"/>
    <w:tmpl w:val="42AA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32"/>
    <w:rsid w:val="00005713"/>
    <w:rsid w:val="000E56A0"/>
    <w:rsid w:val="00103804"/>
    <w:rsid w:val="00147F61"/>
    <w:rsid w:val="001A28CA"/>
    <w:rsid w:val="001F35BB"/>
    <w:rsid w:val="00280490"/>
    <w:rsid w:val="002A30C0"/>
    <w:rsid w:val="002C4EA0"/>
    <w:rsid w:val="002F5AEC"/>
    <w:rsid w:val="003024F5"/>
    <w:rsid w:val="00322F85"/>
    <w:rsid w:val="00325838"/>
    <w:rsid w:val="00356C21"/>
    <w:rsid w:val="003653AB"/>
    <w:rsid w:val="003D7F35"/>
    <w:rsid w:val="00473FE1"/>
    <w:rsid w:val="0049781A"/>
    <w:rsid w:val="004D3736"/>
    <w:rsid w:val="004E3981"/>
    <w:rsid w:val="005700F3"/>
    <w:rsid w:val="005E206B"/>
    <w:rsid w:val="005F7461"/>
    <w:rsid w:val="00734951"/>
    <w:rsid w:val="007379C3"/>
    <w:rsid w:val="007B2432"/>
    <w:rsid w:val="007D4317"/>
    <w:rsid w:val="007E70F8"/>
    <w:rsid w:val="00842064"/>
    <w:rsid w:val="00867810"/>
    <w:rsid w:val="008A1809"/>
    <w:rsid w:val="008D5042"/>
    <w:rsid w:val="008E69DC"/>
    <w:rsid w:val="008F5820"/>
    <w:rsid w:val="0095538C"/>
    <w:rsid w:val="00A44E3C"/>
    <w:rsid w:val="00A61B3B"/>
    <w:rsid w:val="00B6299A"/>
    <w:rsid w:val="00BE1C09"/>
    <w:rsid w:val="00C057C5"/>
    <w:rsid w:val="00C85BCD"/>
    <w:rsid w:val="00DF29CC"/>
    <w:rsid w:val="00E10B4D"/>
    <w:rsid w:val="00E14F43"/>
    <w:rsid w:val="00E32F6A"/>
    <w:rsid w:val="00E40291"/>
    <w:rsid w:val="00E72CA1"/>
    <w:rsid w:val="00EC05ED"/>
    <w:rsid w:val="00F32558"/>
    <w:rsid w:val="00F3689E"/>
    <w:rsid w:val="00F72C31"/>
    <w:rsid w:val="00F86CBF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F0DB"/>
  <w15:chartTrackingRefBased/>
  <w15:docId w15:val="{0A0E60ED-5A28-435A-B338-9CE474F2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2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B2432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7B2432"/>
    <w:pPr>
      <w:widowControl w:val="0"/>
      <w:autoSpaceDE w:val="0"/>
      <w:autoSpaceDN w:val="0"/>
      <w:spacing w:after="0" w:line="240" w:lineRule="auto"/>
      <w:ind w:left="562" w:hanging="360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3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58"/>
  </w:style>
  <w:style w:type="paragraph" w:styleId="Footer">
    <w:name w:val="footer"/>
    <w:basedOn w:val="Normal"/>
    <w:link w:val="FooterChar"/>
    <w:uiPriority w:val="99"/>
    <w:unhideWhenUsed/>
    <w:rsid w:val="00F3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58"/>
  </w:style>
  <w:style w:type="paragraph" w:styleId="NormalWeb">
    <w:name w:val="Normal (Web)"/>
    <w:basedOn w:val="Normal"/>
    <w:uiPriority w:val="99"/>
    <w:unhideWhenUsed/>
    <w:rsid w:val="0028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0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4B254F9C034B854046D67A7BC821" ma:contentTypeVersion="12" ma:contentTypeDescription="Create a new document." ma:contentTypeScope="" ma:versionID="7f3d5067bd197e351b2e8a6373ca6c97">
  <xsd:schema xmlns:xsd="http://www.w3.org/2001/XMLSchema" xmlns:xs="http://www.w3.org/2001/XMLSchema" xmlns:p="http://schemas.microsoft.com/office/2006/metadata/properties" xmlns:ns2="8663a67c-0b46-40f0-9c8d-e854276d5141" xmlns:ns3="8ca9c146-9ee9-4feb-9212-0d4cc0efc8f1" targetNamespace="http://schemas.microsoft.com/office/2006/metadata/properties" ma:root="true" ma:fieldsID="270262b1808fbfafa2fbeb3c75efc9b7" ns2:_="" ns3:_="">
    <xsd:import namespace="8663a67c-0b46-40f0-9c8d-e854276d5141"/>
    <xsd:import namespace="8ca9c146-9ee9-4feb-9212-0d4cc0efc8f1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a67c-0b46-40f0-9c8d-e854276d514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c146-9ee9-4feb-9212-0d4cc0ef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B8A4E-1CEA-45D5-92ED-A0E20B6B6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D657E-BE98-47E3-BF03-E8749BDF5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3a67c-0b46-40f0-9c8d-e854276d5141"/>
    <ds:schemaRef ds:uri="8ca9c146-9ee9-4feb-9212-0d4cc0ef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58B56-A059-4D98-8871-6E43A7ADF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Grounds</dc:creator>
  <cp:keywords/>
  <dc:description/>
  <cp:lastModifiedBy>Christine Fleming</cp:lastModifiedBy>
  <cp:revision>4</cp:revision>
  <cp:lastPrinted>2021-05-10T14:41:00Z</cp:lastPrinted>
  <dcterms:created xsi:type="dcterms:W3CDTF">2021-05-10T16:07:00Z</dcterms:created>
  <dcterms:modified xsi:type="dcterms:W3CDTF">2021-05-10T17:09:00Z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0x010100F6A44B254F9C034B854046D67A7BC821</vt:lpwstr>
  </property>
</Properties>
</file>